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3EB" w:rsidRPr="00DC2088" w:rsidRDefault="005413EB" w:rsidP="005413EB">
      <w:pPr>
        <w:jc w:val="center"/>
        <w:rPr>
          <w:b/>
        </w:rPr>
      </w:pPr>
      <w:bookmarkStart w:id="0" w:name="_GoBack"/>
      <w:bookmarkEnd w:id="0"/>
      <w:r w:rsidRPr="00DC208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0.75pt;height:46.5pt;visibility:visible">
            <v:imagedata r:id="rId8" o:title=""/>
          </v:shape>
        </w:pict>
      </w:r>
    </w:p>
    <w:p w:rsidR="005413EB" w:rsidRPr="00DC2088" w:rsidRDefault="005413EB" w:rsidP="005413EB">
      <w:pPr>
        <w:jc w:val="center"/>
        <w:rPr>
          <w:b/>
          <w:sz w:val="16"/>
          <w:szCs w:val="16"/>
        </w:rPr>
      </w:pPr>
    </w:p>
    <w:p w:rsidR="005413EB" w:rsidRPr="00DC2088" w:rsidRDefault="005413EB" w:rsidP="005413EB">
      <w:pPr>
        <w:pStyle w:val="1"/>
        <w:jc w:val="center"/>
        <w:rPr>
          <w:rFonts w:eastAsia="Calibri"/>
          <w:sz w:val="28"/>
          <w:szCs w:val="28"/>
        </w:rPr>
      </w:pPr>
      <w:r w:rsidRPr="00DC2088">
        <w:rPr>
          <w:rFonts w:eastAsia="Calibri"/>
          <w:sz w:val="28"/>
          <w:szCs w:val="28"/>
        </w:rPr>
        <w:t>МІНІСТЕРСТВО ОХОРОНИ ЗДОРОВ’Я УКРАЇНИ</w:t>
      </w:r>
    </w:p>
    <w:p w:rsidR="005413EB" w:rsidRPr="00DC2088" w:rsidRDefault="005413EB" w:rsidP="005413EB">
      <w:pPr>
        <w:jc w:val="center"/>
        <w:rPr>
          <w:b/>
          <w:sz w:val="16"/>
          <w:szCs w:val="16"/>
        </w:rPr>
      </w:pPr>
    </w:p>
    <w:p w:rsidR="005413EB" w:rsidRPr="00DC2088" w:rsidRDefault="005413EB" w:rsidP="005413EB">
      <w:pPr>
        <w:pStyle w:val="3"/>
        <w:spacing w:before="0" w:after="0"/>
        <w:jc w:val="center"/>
        <w:rPr>
          <w:rFonts w:ascii="Times New Roman" w:eastAsia="Calibri" w:hAnsi="Times New Roman"/>
          <w:sz w:val="30"/>
          <w:szCs w:val="30"/>
          <w:lang w:val="uk-UA"/>
        </w:rPr>
      </w:pPr>
      <w:r w:rsidRPr="00DC2088">
        <w:rPr>
          <w:rFonts w:ascii="Times New Roman" w:eastAsia="Calibri" w:hAnsi="Times New Roman"/>
          <w:sz w:val="30"/>
          <w:szCs w:val="30"/>
        </w:rPr>
        <w:t>Н А К А З</w:t>
      </w:r>
    </w:p>
    <w:p w:rsidR="005413EB" w:rsidRPr="00DC2088" w:rsidRDefault="005413EB" w:rsidP="005413EB"/>
    <w:tbl>
      <w:tblPr>
        <w:tblW w:w="10103" w:type="dxa"/>
        <w:tblInd w:w="-72" w:type="dxa"/>
        <w:tblLook w:val="01E0" w:firstRow="1" w:lastRow="1" w:firstColumn="1" w:lastColumn="1" w:noHBand="0" w:noVBand="0"/>
      </w:tblPr>
      <w:tblGrid>
        <w:gridCol w:w="3271"/>
        <w:gridCol w:w="3005"/>
        <w:gridCol w:w="3827"/>
      </w:tblGrid>
      <w:tr w:rsidR="005413EB" w:rsidRPr="005413EB" w:rsidTr="0007273C">
        <w:trPr>
          <w:trHeight w:val="361"/>
        </w:trPr>
        <w:tc>
          <w:tcPr>
            <w:tcW w:w="3271" w:type="dxa"/>
          </w:tcPr>
          <w:p w:rsidR="0007273C" w:rsidRDefault="0007273C" w:rsidP="003609B9">
            <w:pPr>
              <w:rPr>
                <w:sz w:val="28"/>
                <w:szCs w:val="28"/>
                <w:lang w:val="uk-UA"/>
              </w:rPr>
            </w:pPr>
          </w:p>
          <w:p w:rsidR="000D4B97" w:rsidRDefault="0007273C" w:rsidP="003609B9">
            <w:pPr>
              <w:rPr>
                <w:sz w:val="28"/>
                <w:szCs w:val="28"/>
                <w:lang w:val="uk-UA"/>
              </w:rPr>
            </w:pPr>
            <w:r>
              <w:rPr>
                <w:sz w:val="28"/>
                <w:szCs w:val="28"/>
                <w:lang w:val="uk-UA"/>
              </w:rPr>
              <w:t>20 травня 2025 року</w:t>
            </w:r>
          </w:p>
          <w:p w:rsidR="005413EB" w:rsidRPr="005413EB" w:rsidRDefault="005413EB" w:rsidP="003609B9">
            <w:pPr>
              <w:rPr>
                <w:color w:val="FFFFFF"/>
                <w:sz w:val="28"/>
                <w:szCs w:val="28"/>
              </w:rPr>
            </w:pPr>
            <w:r w:rsidRPr="005413EB">
              <w:rPr>
                <w:color w:val="FFFFFF"/>
                <w:sz w:val="28"/>
                <w:szCs w:val="28"/>
              </w:rPr>
              <w:t xml:space="preserve"> </w:t>
            </w:r>
          </w:p>
        </w:tc>
        <w:tc>
          <w:tcPr>
            <w:tcW w:w="3005" w:type="dxa"/>
          </w:tcPr>
          <w:p w:rsidR="005413EB" w:rsidRPr="005413EB" w:rsidRDefault="005413EB" w:rsidP="003609B9">
            <w:pPr>
              <w:jc w:val="center"/>
              <w:rPr>
                <w:sz w:val="24"/>
                <w:szCs w:val="24"/>
              </w:rPr>
            </w:pPr>
            <w:r w:rsidRPr="005413EB">
              <w:rPr>
                <w:sz w:val="24"/>
                <w:szCs w:val="24"/>
              </w:rPr>
              <w:t xml:space="preserve">               Київ</w:t>
            </w:r>
          </w:p>
        </w:tc>
        <w:tc>
          <w:tcPr>
            <w:tcW w:w="3827" w:type="dxa"/>
          </w:tcPr>
          <w:p w:rsidR="0007273C" w:rsidRDefault="0007273C" w:rsidP="003609B9">
            <w:pPr>
              <w:ind w:firstLine="72"/>
              <w:jc w:val="center"/>
              <w:rPr>
                <w:sz w:val="28"/>
                <w:szCs w:val="28"/>
                <w:lang w:val="uk-UA"/>
              </w:rPr>
            </w:pPr>
          </w:p>
          <w:p w:rsidR="000D4B97" w:rsidRDefault="0007273C" w:rsidP="003609B9">
            <w:pPr>
              <w:ind w:firstLine="72"/>
              <w:jc w:val="center"/>
              <w:rPr>
                <w:sz w:val="28"/>
                <w:szCs w:val="28"/>
                <w:lang w:val="uk-UA"/>
              </w:rPr>
            </w:pPr>
            <w:r>
              <w:rPr>
                <w:sz w:val="28"/>
                <w:szCs w:val="28"/>
                <w:lang w:val="uk-UA"/>
              </w:rPr>
              <w:t xml:space="preserve">                                       № 849</w:t>
            </w:r>
          </w:p>
          <w:p w:rsidR="005413EB" w:rsidRPr="005413EB" w:rsidRDefault="005413EB" w:rsidP="00E40B91">
            <w:pPr>
              <w:ind w:firstLine="72"/>
              <w:jc w:val="center"/>
              <w:rPr>
                <w:sz w:val="28"/>
                <w:szCs w:val="28"/>
              </w:rPr>
            </w:pPr>
            <w:r w:rsidRPr="005413EB">
              <w:rPr>
                <w:sz w:val="28"/>
                <w:szCs w:val="28"/>
              </w:rPr>
              <w:t xml:space="preserve">                            </w:t>
            </w:r>
            <w:r w:rsidRPr="005413EB">
              <w:rPr>
                <w:color w:val="FFFFFF"/>
                <w:sz w:val="28"/>
                <w:szCs w:val="28"/>
              </w:rPr>
              <w:t>2</w:t>
            </w:r>
            <w:r w:rsidR="002A3525">
              <w:rPr>
                <w:color w:val="FFFFFF"/>
                <w:sz w:val="28"/>
                <w:szCs w:val="28"/>
                <w:lang w:val="uk-UA"/>
              </w:rPr>
              <w:t>№</w:t>
            </w:r>
            <w:r w:rsidRPr="005413EB">
              <w:rPr>
                <w:color w:val="FFFFFF"/>
                <w:sz w:val="28"/>
                <w:szCs w:val="28"/>
              </w:rPr>
              <w:t>284</w:t>
            </w:r>
          </w:p>
        </w:tc>
      </w:tr>
    </w:tbl>
    <w:p w:rsidR="001B5092" w:rsidRDefault="002730EF" w:rsidP="001B5092">
      <w:pPr>
        <w:pStyle w:val="HTML"/>
        <w:jc w:val="both"/>
        <w:rPr>
          <w:rFonts w:ascii="Times New Roman" w:hAnsi="Times New Roman"/>
          <w:sz w:val="16"/>
          <w:szCs w:val="16"/>
          <w:lang w:val="uk-UA"/>
        </w:rPr>
      </w:pPr>
      <w:r w:rsidRPr="002E58A3">
        <w:rPr>
          <w:rFonts w:ascii="Times New Roman" w:hAnsi="Times New Roman"/>
          <w:b/>
          <w:sz w:val="28"/>
          <w:szCs w:val="28"/>
          <w:lang w:val="uk-UA"/>
        </w:rPr>
        <w:t xml:space="preserve">Про державну </w:t>
      </w:r>
      <w:r w:rsidR="001B5092">
        <w:rPr>
          <w:rFonts w:ascii="Times New Roman" w:hAnsi="Times New Roman"/>
          <w:b/>
          <w:sz w:val="28"/>
          <w:szCs w:val="28"/>
          <w:lang w:val="uk-UA"/>
        </w:rPr>
        <w:t>реєстрацію</w:t>
      </w:r>
      <w:r w:rsidR="0006017F">
        <w:rPr>
          <w:rFonts w:ascii="Times New Roman" w:hAnsi="Times New Roman"/>
          <w:b/>
          <w:sz w:val="28"/>
          <w:szCs w:val="28"/>
          <w:lang w:val="uk-UA"/>
        </w:rPr>
        <w:t xml:space="preserve"> </w:t>
      </w:r>
      <w:r w:rsidRPr="002E58A3">
        <w:rPr>
          <w:rFonts w:ascii="Times New Roman" w:hAnsi="Times New Roman"/>
          <w:b/>
          <w:sz w:val="28"/>
          <w:szCs w:val="28"/>
          <w:lang w:val="uk-UA"/>
        </w:rPr>
        <w:t>лікарськ</w:t>
      </w:r>
      <w:r w:rsidR="001B5092">
        <w:rPr>
          <w:rFonts w:ascii="Times New Roman" w:hAnsi="Times New Roman"/>
          <w:b/>
          <w:sz w:val="28"/>
          <w:szCs w:val="28"/>
          <w:lang w:val="uk-UA"/>
        </w:rPr>
        <w:t>их</w:t>
      </w:r>
      <w:r w:rsidRPr="002E58A3">
        <w:rPr>
          <w:rFonts w:ascii="Times New Roman" w:hAnsi="Times New Roman"/>
          <w:b/>
          <w:sz w:val="28"/>
          <w:szCs w:val="28"/>
          <w:lang w:val="uk-UA"/>
        </w:rPr>
        <w:t xml:space="preserve"> засоб</w:t>
      </w:r>
      <w:r w:rsidR="001B5092">
        <w:rPr>
          <w:rFonts w:ascii="Times New Roman" w:hAnsi="Times New Roman"/>
          <w:b/>
          <w:sz w:val="28"/>
          <w:szCs w:val="28"/>
          <w:lang w:val="uk-UA"/>
        </w:rPr>
        <w:t xml:space="preserve">ів та внесення змін </w:t>
      </w:r>
      <w:r w:rsidR="001B5092" w:rsidRPr="002E58A3">
        <w:rPr>
          <w:rFonts w:ascii="Times New Roman" w:hAnsi="Times New Roman"/>
          <w:b/>
          <w:sz w:val="28"/>
          <w:szCs w:val="28"/>
          <w:lang w:val="uk-UA"/>
        </w:rPr>
        <w:t xml:space="preserve">до реєстраційних матеріалів лікарських засобів, які зареєстровані компетентними органами </w:t>
      </w:r>
      <w:r w:rsidR="001B5092" w:rsidRPr="009D14D1">
        <w:rPr>
          <w:rFonts w:ascii="Times New Roman" w:hAnsi="Times New Roman"/>
          <w:b/>
          <w:sz w:val="28"/>
          <w:szCs w:val="28"/>
          <w:lang w:val="uk-UA"/>
        </w:rPr>
        <w:t xml:space="preserve">Сполучених Штатів Америки, Швейцарської Конфедерації, </w:t>
      </w:r>
      <w:r w:rsidR="00412F5C">
        <w:rPr>
          <w:rFonts w:ascii="Times New Roman" w:hAnsi="Times New Roman"/>
          <w:b/>
          <w:sz w:val="28"/>
          <w:szCs w:val="28"/>
          <w:lang w:val="uk-UA"/>
        </w:rPr>
        <w:t xml:space="preserve">Японії, </w:t>
      </w:r>
      <w:r w:rsidR="001B5092" w:rsidRPr="009D14D1">
        <w:rPr>
          <w:rFonts w:ascii="Times New Roman" w:hAnsi="Times New Roman"/>
          <w:b/>
          <w:sz w:val="28"/>
          <w:szCs w:val="28"/>
          <w:lang w:val="uk-UA"/>
        </w:rPr>
        <w:t>Австралії, Канади, Європейського Союзу</w:t>
      </w:r>
    </w:p>
    <w:p w:rsidR="00C1746E" w:rsidRDefault="00C1746E" w:rsidP="00C17C8E">
      <w:pPr>
        <w:pStyle w:val="HTML"/>
        <w:jc w:val="both"/>
        <w:rPr>
          <w:rFonts w:ascii="Times New Roman" w:hAnsi="Times New Roman"/>
          <w:sz w:val="16"/>
          <w:szCs w:val="16"/>
          <w:lang w:val="uk-UA"/>
        </w:rPr>
      </w:pPr>
    </w:p>
    <w:p w:rsidR="00DD679F" w:rsidRPr="006A56F4" w:rsidRDefault="00DD679F" w:rsidP="00C17C8E">
      <w:pPr>
        <w:pStyle w:val="HTML"/>
        <w:jc w:val="both"/>
        <w:rPr>
          <w:rFonts w:ascii="Times New Roman" w:hAnsi="Times New Roman"/>
          <w:sz w:val="16"/>
          <w:szCs w:val="16"/>
          <w:lang w:val="uk-UA"/>
        </w:rPr>
      </w:pPr>
    </w:p>
    <w:p w:rsidR="000B186D" w:rsidRDefault="00D61591" w:rsidP="00EB6705">
      <w:pPr>
        <w:pStyle w:val="HTML"/>
        <w:ind w:firstLine="720"/>
        <w:jc w:val="both"/>
        <w:rPr>
          <w:rFonts w:ascii="Times New Roman" w:hAnsi="Times New Roman"/>
          <w:sz w:val="28"/>
          <w:szCs w:val="28"/>
          <w:lang w:val="uk-UA"/>
        </w:rPr>
      </w:pPr>
      <w:r w:rsidRPr="00E445F7">
        <w:rPr>
          <w:rFonts w:ascii="Times New Roman" w:hAnsi="Times New Roman"/>
          <w:sz w:val="28"/>
          <w:szCs w:val="28"/>
          <w:lang w:val="uk-UA"/>
        </w:rPr>
        <w:t xml:space="preserve">Відповідно до статті 9 Закону України «Про лікарські засоби», </w:t>
      </w:r>
      <w:r w:rsidRPr="00E445F7">
        <w:rPr>
          <w:rFonts w:ascii="Times New Roman" w:hAnsi="Times New Roman"/>
          <w:sz w:val="28"/>
          <w:szCs w:val="28"/>
          <w:lang w:val="uk-UA"/>
        </w:rPr>
        <w:br/>
      </w:r>
      <w:r w:rsidRPr="005C7AD3">
        <w:rPr>
          <w:rFonts w:ascii="Times New Roman" w:hAnsi="Times New Roman"/>
          <w:sz w:val="28"/>
          <w:szCs w:val="28"/>
          <w:lang w:val="uk-UA"/>
        </w:rPr>
        <w:t>пункт</w:t>
      </w:r>
      <w:r w:rsidR="00BE48A3" w:rsidRPr="005C7AD3">
        <w:rPr>
          <w:rFonts w:ascii="Times New Roman" w:hAnsi="Times New Roman"/>
          <w:sz w:val="28"/>
          <w:szCs w:val="28"/>
          <w:lang w:val="uk-UA"/>
        </w:rPr>
        <w:t>ів</w:t>
      </w:r>
      <w:r w:rsidR="00E4403E" w:rsidRPr="005C7AD3">
        <w:rPr>
          <w:rFonts w:ascii="Times New Roman" w:hAnsi="Times New Roman"/>
          <w:sz w:val="28"/>
          <w:szCs w:val="28"/>
          <w:lang w:val="uk-UA"/>
        </w:rPr>
        <w:t xml:space="preserve"> 5,</w:t>
      </w:r>
      <w:r w:rsidRPr="005C7AD3">
        <w:rPr>
          <w:rFonts w:ascii="Times New Roman" w:hAnsi="Times New Roman"/>
          <w:sz w:val="28"/>
          <w:szCs w:val="28"/>
          <w:lang w:val="uk-UA"/>
        </w:rPr>
        <w:t xml:space="preserve"> </w:t>
      </w:r>
      <w:r w:rsidR="00A15E3C">
        <w:rPr>
          <w:rFonts w:ascii="Times New Roman" w:hAnsi="Times New Roman"/>
          <w:sz w:val="28"/>
          <w:szCs w:val="28"/>
          <w:lang w:val="uk-UA"/>
        </w:rPr>
        <w:t>26</w:t>
      </w:r>
      <w:r w:rsidR="00E445F7" w:rsidRPr="005C7AD3">
        <w:rPr>
          <w:rFonts w:ascii="Times New Roman" w:hAnsi="Times New Roman"/>
          <w:sz w:val="28"/>
          <w:szCs w:val="28"/>
          <w:lang w:val="uk-UA"/>
        </w:rPr>
        <w:t xml:space="preserve">, </w:t>
      </w:r>
      <w:r w:rsidR="00996BB8">
        <w:rPr>
          <w:rFonts w:ascii="Times New Roman" w:hAnsi="Times New Roman"/>
          <w:sz w:val="28"/>
          <w:szCs w:val="28"/>
          <w:lang w:val="uk-UA"/>
        </w:rPr>
        <w:t xml:space="preserve">31, </w:t>
      </w:r>
      <w:r w:rsidR="00A15E3C" w:rsidRPr="00F41717">
        <w:rPr>
          <w:rFonts w:ascii="Times New Roman" w:hAnsi="Times New Roman"/>
          <w:sz w:val="28"/>
          <w:szCs w:val="28"/>
          <w:lang w:val="uk-UA"/>
        </w:rPr>
        <w:t>33</w:t>
      </w:r>
      <w:r w:rsidR="00BE48A3" w:rsidRPr="00F41717">
        <w:rPr>
          <w:rFonts w:ascii="Times New Roman" w:hAnsi="Times New Roman"/>
          <w:sz w:val="28"/>
          <w:szCs w:val="28"/>
          <w:lang w:val="uk-UA"/>
        </w:rPr>
        <w:t xml:space="preserve">, </w:t>
      </w:r>
      <w:r w:rsidR="00996BB8" w:rsidRPr="00996BB8">
        <w:rPr>
          <w:rFonts w:ascii="Times New Roman" w:hAnsi="Times New Roman"/>
          <w:sz w:val="28"/>
          <w:szCs w:val="28"/>
          <w:lang w:val="uk-UA"/>
        </w:rPr>
        <w:t>39</w:t>
      </w:r>
      <w:r w:rsidRPr="00996BB8">
        <w:rPr>
          <w:rFonts w:ascii="Times New Roman" w:hAnsi="Times New Roman"/>
          <w:sz w:val="28"/>
          <w:szCs w:val="28"/>
          <w:lang w:val="uk-UA"/>
        </w:rPr>
        <w:t xml:space="preserve"> Порядку державної реєстрації (перереєстрації) лікарських засобів, затверджено</w:t>
      </w:r>
      <w:r w:rsidRPr="00E445F7">
        <w:rPr>
          <w:rFonts w:ascii="Times New Roman" w:hAnsi="Times New Roman"/>
          <w:sz w:val="28"/>
          <w:szCs w:val="28"/>
          <w:lang w:val="uk-UA"/>
        </w:rPr>
        <w:t xml:space="preserve">го постановою Кабінету Міністрів України від 26 травня 2005 року </w:t>
      </w:r>
      <w:r w:rsidR="005A07FE" w:rsidRPr="00E445F7">
        <w:rPr>
          <w:rFonts w:ascii="Times New Roman" w:hAnsi="Times New Roman"/>
          <w:sz w:val="28"/>
          <w:szCs w:val="28"/>
          <w:lang w:val="uk-UA"/>
        </w:rPr>
        <w:t xml:space="preserve"> </w:t>
      </w:r>
      <w:r w:rsidRPr="00E445F7">
        <w:rPr>
          <w:rFonts w:ascii="Times New Roman" w:hAnsi="Times New Roman"/>
          <w:sz w:val="28"/>
          <w:szCs w:val="28"/>
          <w:lang w:val="uk-UA"/>
        </w:rPr>
        <w:t>№ 376</w:t>
      </w:r>
      <w:r w:rsidR="00EB6705">
        <w:rPr>
          <w:rFonts w:ascii="Times New Roman" w:hAnsi="Times New Roman"/>
          <w:sz w:val="28"/>
          <w:szCs w:val="28"/>
          <w:lang w:val="uk-UA"/>
        </w:rPr>
        <w:t xml:space="preserve"> </w:t>
      </w:r>
      <w:r w:rsidR="00EB6705" w:rsidRPr="00EB6705">
        <w:rPr>
          <w:rFonts w:ascii="Times New Roman" w:hAnsi="Times New Roman"/>
          <w:sz w:val="28"/>
          <w:szCs w:val="28"/>
          <w:lang w:val="uk-UA"/>
        </w:rPr>
        <w:t>(в редакції постанови Кабінету Міністрів України</w:t>
      </w:r>
      <w:r w:rsidR="00EB6705">
        <w:rPr>
          <w:rFonts w:ascii="Times New Roman" w:hAnsi="Times New Roman"/>
          <w:sz w:val="28"/>
          <w:szCs w:val="28"/>
          <w:lang w:val="uk-UA"/>
        </w:rPr>
        <w:t xml:space="preserve"> </w:t>
      </w:r>
      <w:r w:rsidR="00EB6705" w:rsidRPr="00EB6705">
        <w:rPr>
          <w:rFonts w:ascii="Times New Roman" w:hAnsi="Times New Roman"/>
          <w:sz w:val="28"/>
          <w:szCs w:val="28"/>
          <w:lang w:val="uk-UA"/>
        </w:rPr>
        <w:t>від 26 квітня 2024 р. № 529)</w:t>
      </w:r>
      <w:r w:rsidRPr="00E445F7">
        <w:rPr>
          <w:rFonts w:ascii="Times New Roman" w:hAnsi="Times New Roman"/>
          <w:sz w:val="28"/>
          <w:szCs w:val="28"/>
          <w:lang w:val="uk-UA"/>
        </w:rPr>
        <w:t xml:space="preserve">, абзацу </w:t>
      </w:r>
      <w:r w:rsidR="00C57807" w:rsidRPr="00E445F7">
        <w:rPr>
          <w:rFonts w:ascii="Times New Roman" w:hAnsi="Times New Roman"/>
          <w:sz w:val="28"/>
          <w:szCs w:val="28"/>
          <w:lang w:val="uk-UA"/>
        </w:rPr>
        <w:t>двадцять сьомого</w:t>
      </w:r>
      <w:r w:rsidRPr="001504B0">
        <w:rPr>
          <w:rFonts w:ascii="Times New Roman" w:hAnsi="Times New Roman"/>
          <w:sz w:val="28"/>
          <w:szCs w:val="28"/>
          <w:lang w:val="uk-UA"/>
        </w:rPr>
        <w:t xml:space="preserve"> підпункту 1</w:t>
      </w:r>
      <w:r w:rsidR="00C57807">
        <w:rPr>
          <w:rFonts w:ascii="Times New Roman" w:hAnsi="Times New Roman"/>
          <w:sz w:val="28"/>
          <w:szCs w:val="28"/>
          <w:lang w:val="uk-UA"/>
        </w:rPr>
        <w:t>2</w:t>
      </w:r>
      <w:r w:rsidRPr="001504B0">
        <w:rPr>
          <w:rFonts w:ascii="Times New Roman" w:hAnsi="Times New Roman"/>
          <w:sz w:val="28"/>
          <w:szCs w:val="28"/>
          <w:lang w:val="uk-UA"/>
        </w:rPr>
        <w:t xml:space="preserve"> пункту 4 Положення про Міністерство охорони здоров’я України, затвердженого постановою Кабінету Міністрів України від 25 березня 2015 </w:t>
      </w:r>
      <w:r w:rsidRPr="00EA7160">
        <w:rPr>
          <w:rFonts w:ascii="Times New Roman" w:hAnsi="Times New Roman"/>
          <w:sz w:val="28"/>
          <w:szCs w:val="28"/>
          <w:lang w:val="uk-UA"/>
        </w:rPr>
        <w:t>року № 267</w:t>
      </w:r>
      <w:r w:rsidR="00C57807" w:rsidRPr="00EA7160">
        <w:rPr>
          <w:rFonts w:ascii="Times New Roman" w:hAnsi="Times New Roman"/>
          <w:sz w:val="28"/>
          <w:szCs w:val="28"/>
          <w:lang w:val="uk-UA"/>
        </w:rPr>
        <w:t xml:space="preserve"> (в редакції постанови Кабінету Міністрів України від 24 січня 2020 року № 90)</w:t>
      </w:r>
      <w:r w:rsidRPr="00EA7160">
        <w:rPr>
          <w:rFonts w:ascii="Times New Roman" w:hAnsi="Times New Roman"/>
          <w:sz w:val="28"/>
          <w:szCs w:val="28"/>
          <w:lang w:val="uk-UA"/>
        </w:rPr>
        <w:t>,</w:t>
      </w:r>
      <w:r w:rsidR="00A24656" w:rsidRPr="00EA7160">
        <w:rPr>
          <w:rFonts w:ascii="Times New Roman" w:hAnsi="Times New Roman"/>
          <w:sz w:val="28"/>
          <w:szCs w:val="28"/>
          <w:lang w:val="uk-UA"/>
        </w:rPr>
        <w:t xml:space="preserve"> </w:t>
      </w:r>
      <w:r w:rsidR="00CC38B2" w:rsidRPr="00EA7160">
        <w:rPr>
          <w:rFonts w:ascii="Times New Roman" w:hAnsi="Times New Roman"/>
          <w:sz w:val="28"/>
          <w:szCs w:val="28"/>
          <w:lang w:val="uk-UA"/>
        </w:rPr>
        <w:t>пункт</w:t>
      </w:r>
      <w:r w:rsidR="00EA7160" w:rsidRPr="00EA7160">
        <w:rPr>
          <w:rFonts w:ascii="Times New Roman" w:hAnsi="Times New Roman"/>
          <w:sz w:val="28"/>
          <w:szCs w:val="28"/>
          <w:lang w:val="uk-UA"/>
        </w:rPr>
        <w:t>ів</w:t>
      </w:r>
      <w:r w:rsidR="00CC38B2" w:rsidRPr="00EA7160">
        <w:rPr>
          <w:rFonts w:ascii="Times New Roman" w:hAnsi="Times New Roman"/>
          <w:sz w:val="28"/>
          <w:szCs w:val="28"/>
          <w:lang w:val="uk-UA"/>
        </w:rPr>
        <w:t xml:space="preserve"> </w:t>
      </w:r>
      <w:r w:rsidR="00195BF3" w:rsidRPr="00EA7160">
        <w:rPr>
          <w:rFonts w:ascii="Times New Roman" w:hAnsi="Times New Roman"/>
          <w:sz w:val="28"/>
          <w:szCs w:val="28"/>
          <w:lang w:val="uk-UA"/>
        </w:rPr>
        <w:t>5,</w:t>
      </w:r>
      <w:r w:rsidR="00EA7160" w:rsidRPr="00EA7160">
        <w:rPr>
          <w:rFonts w:ascii="Times New Roman" w:hAnsi="Times New Roman"/>
          <w:sz w:val="28"/>
          <w:szCs w:val="28"/>
          <w:lang w:val="uk-UA"/>
        </w:rPr>
        <w:t xml:space="preserve"> </w:t>
      </w:r>
      <w:r w:rsidR="00371DAD">
        <w:rPr>
          <w:rFonts w:ascii="Times New Roman" w:hAnsi="Times New Roman"/>
          <w:sz w:val="28"/>
          <w:szCs w:val="28"/>
          <w:lang w:val="uk-UA"/>
        </w:rPr>
        <w:t>8</w:t>
      </w:r>
      <w:r w:rsidR="00EA7160" w:rsidRPr="00EA7160">
        <w:rPr>
          <w:rFonts w:ascii="Times New Roman" w:hAnsi="Times New Roman"/>
          <w:sz w:val="28"/>
          <w:szCs w:val="28"/>
          <w:lang w:val="uk-UA"/>
        </w:rPr>
        <w:t xml:space="preserve"> </w:t>
      </w:r>
      <w:r w:rsidR="008D115B" w:rsidRPr="00EA7160">
        <w:rPr>
          <w:rFonts w:ascii="Times New Roman" w:hAnsi="Times New Roman"/>
          <w:sz w:val="28"/>
          <w:szCs w:val="28"/>
          <w:lang w:val="uk-UA"/>
        </w:rPr>
        <w:t>розділу ІІ</w:t>
      </w:r>
      <w:r w:rsidR="007141A8" w:rsidRPr="00EA7160">
        <w:rPr>
          <w:rFonts w:ascii="Times New Roman" w:hAnsi="Times New Roman"/>
          <w:sz w:val="28"/>
          <w:szCs w:val="28"/>
          <w:lang w:val="uk-UA"/>
        </w:rPr>
        <w:t>, пункту 12 розділу ІІІ</w:t>
      </w:r>
      <w:r w:rsidR="008D115B" w:rsidRPr="00EA7160">
        <w:rPr>
          <w:rFonts w:ascii="Times New Roman" w:hAnsi="Times New Roman"/>
          <w:sz w:val="28"/>
          <w:szCs w:val="28"/>
          <w:lang w:val="uk-UA"/>
        </w:rPr>
        <w:t xml:space="preserve"> Порядку розгляду реєстраційних матеріалів на лікарські засоби, що подаються на державну реєстрацію (перереєстрацію), та матеріалів про внесення змін до реєстраційних матеріалів протягом дії реєстраційного посвідчення на лікарські засоби, які зареєстровані компетентними</w:t>
      </w:r>
      <w:r w:rsidR="008D115B" w:rsidRPr="001E77D4">
        <w:rPr>
          <w:rFonts w:ascii="Times New Roman" w:hAnsi="Times New Roman"/>
          <w:sz w:val="28"/>
          <w:szCs w:val="28"/>
          <w:lang w:val="uk-UA"/>
        </w:rPr>
        <w:t xml:space="preserve">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затвердженого наказом Міністерства охорони здоров'я України від 17 листопада 2016 року № 1245</w:t>
      </w:r>
      <w:r w:rsidR="008D115B">
        <w:rPr>
          <w:rFonts w:ascii="Times New Roman" w:hAnsi="Times New Roman"/>
          <w:sz w:val="28"/>
          <w:szCs w:val="28"/>
          <w:lang w:val="uk-UA"/>
        </w:rPr>
        <w:t>, зареєстрованого в Міністерстві юстиції України 14 грудня 2016 року за № 1619/29749, на підставі складен</w:t>
      </w:r>
      <w:r w:rsidR="00EA7160">
        <w:rPr>
          <w:rFonts w:ascii="Times New Roman" w:hAnsi="Times New Roman"/>
          <w:sz w:val="28"/>
          <w:szCs w:val="28"/>
          <w:lang w:val="uk-UA"/>
        </w:rPr>
        <w:t>их</w:t>
      </w:r>
      <w:r w:rsidR="008D115B">
        <w:rPr>
          <w:rFonts w:ascii="Times New Roman" w:hAnsi="Times New Roman"/>
          <w:sz w:val="28"/>
          <w:szCs w:val="28"/>
          <w:lang w:val="uk-UA"/>
        </w:rPr>
        <w:t xml:space="preserve"> </w:t>
      </w:r>
      <w:r w:rsidR="005A0116">
        <w:rPr>
          <w:rFonts w:ascii="Times New Roman" w:hAnsi="Times New Roman"/>
          <w:sz w:val="28"/>
          <w:szCs w:val="28"/>
          <w:lang w:val="uk-UA"/>
        </w:rPr>
        <w:t>д</w:t>
      </w:r>
      <w:r w:rsidR="008D115B">
        <w:rPr>
          <w:rFonts w:ascii="Times New Roman" w:hAnsi="Times New Roman"/>
          <w:sz w:val="28"/>
          <w:szCs w:val="28"/>
          <w:lang w:val="uk-UA"/>
        </w:rPr>
        <w:t xml:space="preserve">ержавним </w:t>
      </w:r>
      <w:r w:rsidR="008D115B" w:rsidRPr="005503D7">
        <w:rPr>
          <w:rFonts w:ascii="Times New Roman" w:hAnsi="Times New Roman"/>
          <w:sz w:val="28"/>
          <w:szCs w:val="28"/>
          <w:lang w:val="uk-UA"/>
        </w:rPr>
        <w:t>підприємством «Державний експертний центр Міністерства охорони здоров’я України» висновк</w:t>
      </w:r>
      <w:r w:rsidR="00EA7160">
        <w:rPr>
          <w:rFonts w:ascii="Times New Roman" w:hAnsi="Times New Roman"/>
          <w:sz w:val="28"/>
          <w:szCs w:val="28"/>
          <w:lang w:val="uk-UA"/>
        </w:rPr>
        <w:t>ів</w:t>
      </w:r>
      <w:r w:rsidR="008D115B" w:rsidRPr="005503D7">
        <w:rPr>
          <w:rFonts w:ascii="Times New Roman" w:hAnsi="Times New Roman"/>
          <w:sz w:val="28"/>
          <w:szCs w:val="28"/>
          <w:lang w:val="uk-UA"/>
        </w:rPr>
        <w:t xml:space="preserve"> </w:t>
      </w:r>
      <w:r w:rsidR="00EA7160">
        <w:rPr>
          <w:rFonts w:ascii="Times New Roman" w:hAnsi="Times New Roman"/>
          <w:sz w:val="28"/>
          <w:szCs w:val="28"/>
          <w:lang w:val="uk-UA"/>
        </w:rPr>
        <w:t>за результатами розгляду реєстраційних матеріалів поданого на державну реєстрацію ліка</w:t>
      </w:r>
      <w:r w:rsidR="000B186D">
        <w:rPr>
          <w:rFonts w:ascii="Times New Roman" w:hAnsi="Times New Roman"/>
          <w:sz w:val="28"/>
          <w:szCs w:val="28"/>
          <w:lang w:val="uk-UA"/>
        </w:rPr>
        <w:t>рського засобу та про результати розгляду матеріалів про внесення змін до реєстраційних матеріалів лікарських засобів, які зареєстровані компетентним органом та застосову</w:t>
      </w:r>
      <w:r w:rsidR="005A0116">
        <w:rPr>
          <w:rFonts w:ascii="Times New Roman" w:hAnsi="Times New Roman"/>
          <w:sz w:val="28"/>
          <w:szCs w:val="28"/>
          <w:lang w:val="uk-UA"/>
        </w:rPr>
        <w:t>ю</w:t>
      </w:r>
      <w:r w:rsidR="000B186D">
        <w:rPr>
          <w:rFonts w:ascii="Times New Roman" w:hAnsi="Times New Roman"/>
          <w:sz w:val="28"/>
          <w:szCs w:val="28"/>
          <w:lang w:val="uk-UA"/>
        </w:rPr>
        <w:t>ться на території цієї країни чи держав – членів Європейського Союзу,</w:t>
      </w:r>
    </w:p>
    <w:p w:rsidR="000B186D" w:rsidRPr="007C2E8A" w:rsidRDefault="000B186D" w:rsidP="008D115B">
      <w:pPr>
        <w:pStyle w:val="HTML"/>
        <w:ind w:firstLine="720"/>
        <w:jc w:val="both"/>
        <w:rPr>
          <w:rFonts w:ascii="Times New Roman" w:hAnsi="Times New Roman"/>
          <w:sz w:val="16"/>
          <w:szCs w:val="16"/>
          <w:lang w:val="uk-UA"/>
        </w:rPr>
      </w:pPr>
    </w:p>
    <w:p w:rsidR="00FC73F7" w:rsidRPr="005503D7" w:rsidRDefault="00FC73F7" w:rsidP="00A24656">
      <w:pPr>
        <w:pStyle w:val="31"/>
        <w:spacing w:after="0"/>
        <w:ind w:left="0"/>
        <w:rPr>
          <w:b/>
          <w:bCs/>
          <w:sz w:val="28"/>
          <w:szCs w:val="28"/>
          <w:lang w:val="uk-UA"/>
        </w:rPr>
      </w:pPr>
      <w:r w:rsidRPr="005503D7">
        <w:rPr>
          <w:b/>
          <w:bCs/>
          <w:sz w:val="28"/>
          <w:szCs w:val="28"/>
          <w:lang w:val="uk-UA"/>
        </w:rPr>
        <w:t>НАКАЗУЮ:</w:t>
      </w:r>
    </w:p>
    <w:p w:rsidR="00776249" w:rsidRPr="005503D7" w:rsidRDefault="00776249" w:rsidP="00A24656">
      <w:pPr>
        <w:pStyle w:val="31"/>
        <w:spacing w:after="0"/>
        <w:ind w:left="0"/>
        <w:rPr>
          <w:b/>
          <w:bCs/>
          <w:lang w:val="uk-UA"/>
        </w:rPr>
      </w:pPr>
    </w:p>
    <w:p w:rsidR="00F4083C" w:rsidRDefault="00996BB8" w:rsidP="00F4083C">
      <w:pPr>
        <w:numPr>
          <w:ilvl w:val="0"/>
          <w:numId w:val="5"/>
        </w:numPr>
        <w:tabs>
          <w:tab w:val="left" w:pos="1134"/>
        </w:tabs>
        <w:ind w:left="0" w:firstLine="709"/>
        <w:jc w:val="both"/>
        <w:rPr>
          <w:sz w:val="28"/>
          <w:szCs w:val="28"/>
          <w:lang w:val="uk-UA"/>
        </w:rPr>
      </w:pPr>
      <w:r>
        <w:rPr>
          <w:sz w:val="28"/>
          <w:szCs w:val="28"/>
          <w:lang w:val="uk-UA"/>
        </w:rPr>
        <w:t>Відмовити у державній реєстрації</w:t>
      </w:r>
      <w:r w:rsidR="00F4083C">
        <w:rPr>
          <w:sz w:val="28"/>
          <w:szCs w:val="28"/>
          <w:lang w:val="uk-UA"/>
        </w:rPr>
        <w:t xml:space="preserve"> </w:t>
      </w:r>
      <w:r w:rsidR="00192588">
        <w:rPr>
          <w:sz w:val="28"/>
          <w:szCs w:val="28"/>
          <w:lang w:val="uk-UA"/>
        </w:rPr>
        <w:t>лікарських засобів (медичних імунобіологічних препаратів)</w:t>
      </w:r>
      <w:r w:rsidR="00F4083C">
        <w:rPr>
          <w:sz w:val="28"/>
          <w:szCs w:val="28"/>
          <w:lang w:val="uk-UA"/>
        </w:rPr>
        <w:t xml:space="preserve">, які зареєстровані компетентними органами </w:t>
      </w:r>
      <w:r w:rsidR="00F4083C" w:rsidRPr="001E77D4">
        <w:rPr>
          <w:sz w:val="28"/>
          <w:szCs w:val="28"/>
          <w:lang w:val="uk-UA"/>
        </w:rPr>
        <w:t>Сполучених Штатів Америки, Швейцарської Конфедерації, Японії, Австралії, Канади, лікарськ</w:t>
      </w:r>
      <w:r w:rsidR="00F4083C">
        <w:rPr>
          <w:sz w:val="28"/>
          <w:szCs w:val="28"/>
          <w:lang w:val="uk-UA"/>
        </w:rPr>
        <w:t>і</w:t>
      </w:r>
      <w:r w:rsidR="00F4083C" w:rsidRPr="001E77D4">
        <w:rPr>
          <w:sz w:val="28"/>
          <w:szCs w:val="28"/>
          <w:lang w:val="uk-UA"/>
        </w:rPr>
        <w:t xml:space="preserve"> засоб</w:t>
      </w:r>
      <w:r w:rsidR="00F4083C">
        <w:rPr>
          <w:sz w:val="28"/>
          <w:szCs w:val="28"/>
          <w:lang w:val="uk-UA"/>
        </w:rPr>
        <w:t>и</w:t>
      </w:r>
      <w:r w:rsidR="00F4083C" w:rsidRPr="001E77D4">
        <w:rPr>
          <w:sz w:val="28"/>
          <w:szCs w:val="28"/>
          <w:lang w:val="uk-UA"/>
        </w:rPr>
        <w:t xml:space="preserve">, що за централізованою процедурою зареєстровані </w:t>
      </w:r>
      <w:r w:rsidR="00F4083C" w:rsidRPr="001E77D4">
        <w:rPr>
          <w:sz w:val="28"/>
          <w:szCs w:val="28"/>
          <w:lang w:val="uk-UA"/>
        </w:rPr>
        <w:lastRenderedPageBreak/>
        <w:t>компетентним органом Європейського Союзу</w:t>
      </w:r>
      <w:r w:rsidR="00F4083C">
        <w:rPr>
          <w:sz w:val="28"/>
          <w:szCs w:val="28"/>
          <w:lang w:val="uk-UA"/>
        </w:rPr>
        <w:t>,</w:t>
      </w:r>
      <w:r w:rsidR="00F4083C" w:rsidRPr="00D44DA4">
        <w:rPr>
          <w:sz w:val="28"/>
          <w:szCs w:val="28"/>
          <w:lang w:val="uk-UA"/>
        </w:rPr>
        <w:t xml:space="preserve"> </w:t>
      </w:r>
      <w:r w:rsidR="00192588">
        <w:rPr>
          <w:sz w:val="28"/>
          <w:szCs w:val="28"/>
          <w:lang w:val="uk-UA"/>
        </w:rPr>
        <w:t>та внесенні їх до Державного реєстру лікарських засобів</w:t>
      </w:r>
      <w:r w:rsidR="00192588" w:rsidRPr="00D44DA4">
        <w:rPr>
          <w:sz w:val="28"/>
          <w:szCs w:val="28"/>
          <w:lang w:val="uk-UA"/>
        </w:rPr>
        <w:t xml:space="preserve"> </w:t>
      </w:r>
      <w:r w:rsidR="00F4083C" w:rsidRPr="00D44DA4">
        <w:rPr>
          <w:sz w:val="28"/>
          <w:szCs w:val="28"/>
          <w:lang w:val="uk-UA"/>
        </w:rPr>
        <w:t>згідно з додатком 1.</w:t>
      </w:r>
    </w:p>
    <w:p w:rsidR="00DC0B27" w:rsidRDefault="00DC0B27" w:rsidP="007105A1">
      <w:pPr>
        <w:tabs>
          <w:tab w:val="left" w:pos="1134"/>
        </w:tabs>
        <w:ind w:firstLine="709"/>
        <w:jc w:val="both"/>
        <w:rPr>
          <w:sz w:val="28"/>
          <w:szCs w:val="28"/>
          <w:lang w:val="uk-UA"/>
        </w:rPr>
      </w:pPr>
    </w:p>
    <w:p w:rsidR="001B5092" w:rsidRDefault="001B5092" w:rsidP="007105A1">
      <w:pPr>
        <w:numPr>
          <w:ilvl w:val="0"/>
          <w:numId w:val="5"/>
        </w:numPr>
        <w:tabs>
          <w:tab w:val="left" w:pos="993"/>
          <w:tab w:val="left" w:pos="1134"/>
        </w:tabs>
        <w:ind w:left="0" w:firstLine="709"/>
        <w:jc w:val="both"/>
        <w:rPr>
          <w:sz w:val="28"/>
          <w:szCs w:val="28"/>
          <w:lang w:val="uk-UA"/>
        </w:rPr>
      </w:pPr>
      <w:r>
        <w:rPr>
          <w:sz w:val="28"/>
          <w:szCs w:val="28"/>
          <w:lang w:val="uk-UA"/>
        </w:rPr>
        <w:t xml:space="preserve"> Внести зміни до реєстраційних матеріалів на </w:t>
      </w:r>
      <w:r>
        <w:rPr>
          <w:noProof/>
          <w:sz w:val="28"/>
          <w:szCs w:val="28"/>
          <w:lang w:val="uk-UA"/>
        </w:rPr>
        <w:t>лікарські засоби</w:t>
      </w:r>
      <w:r w:rsidR="00DC700E">
        <w:rPr>
          <w:noProof/>
          <w:sz w:val="28"/>
          <w:szCs w:val="28"/>
          <w:lang w:val="uk-UA"/>
        </w:rPr>
        <w:t xml:space="preserve"> </w:t>
      </w:r>
      <w:r w:rsidR="00DC700E">
        <w:rPr>
          <w:sz w:val="28"/>
          <w:szCs w:val="28"/>
          <w:lang w:val="uk-UA"/>
        </w:rPr>
        <w:t xml:space="preserve">(медичні імунобіологічні препарати), які зареєстровані компетентними органами </w:t>
      </w:r>
      <w:r w:rsidR="00DC700E" w:rsidRPr="001E77D4">
        <w:rPr>
          <w:sz w:val="28"/>
          <w:szCs w:val="28"/>
          <w:lang w:val="uk-UA"/>
        </w:rPr>
        <w:t>Сполучених Штатів Америки, Швейцарської Конфедерації, Японії, Австралії, Канади, лікарськ</w:t>
      </w:r>
      <w:r w:rsidR="00C13FFD">
        <w:rPr>
          <w:sz w:val="28"/>
          <w:szCs w:val="28"/>
          <w:lang w:val="uk-UA"/>
        </w:rPr>
        <w:t>і</w:t>
      </w:r>
      <w:r w:rsidR="00DC700E" w:rsidRPr="001E77D4">
        <w:rPr>
          <w:sz w:val="28"/>
          <w:szCs w:val="28"/>
          <w:lang w:val="uk-UA"/>
        </w:rPr>
        <w:t xml:space="preserve"> засоб</w:t>
      </w:r>
      <w:r w:rsidR="00C13FFD">
        <w:rPr>
          <w:sz w:val="28"/>
          <w:szCs w:val="28"/>
          <w:lang w:val="uk-UA"/>
        </w:rPr>
        <w:t>и</w:t>
      </w:r>
      <w:r w:rsidR="00DC700E" w:rsidRPr="001E77D4">
        <w:rPr>
          <w:sz w:val="28"/>
          <w:szCs w:val="28"/>
          <w:lang w:val="uk-UA"/>
        </w:rPr>
        <w:t>, що за централізованою процедурою зареєстровані компетентним органом Європейського Союзу</w:t>
      </w:r>
      <w:r w:rsidR="00DC700E">
        <w:rPr>
          <w:sz w:val="28"/>
          <w:szCs w:val="28"/>
          <w:lang w:val="uk-UA"/>
        </w:rPr>
        <w:t xml:space="preserve">, </w:t>
      </w:r>
      <w:r w:rsidR="00B90A30">
        <w:rPr>
          <w:sz w:val="28"/>
          <w:szCs w:val="28"/>
          <w:lang w:val="uk-UA"/>
        </w:rPr>
        <w:t xml:space="preserve">та до Державного реєстру лікарських засобів </w:t>
      </w:r>
      <w:r>
        <w:rPr>
          <w:sz w:val="28"/>
          <w:szCs w:val="28"/>
          <w:lang w:val="uk-UA"/>
        </w:rPr>
        <w:t xml:space="preserve">згідно з додатком </w:t>
      </w:r>
      <w:r w:rsidR="00596302">
        <w:rPr>
          <w:sz w:val="28"/>
          <w:szCs w:val="28"/>
          <w:lang w:val="uk-UA"/>
        </w:rPr>
        <w:t>2</w:t>
      </w:r>
      <w:r>
        <w:rPr>
          <w:sz w:val="28"/>
          <w:szCs w:val="28"/>
          <w:lang w:val="uk-UA"/>
        </w:rPr>
        <w:t>.</w:t>
      </w:r>
    </w:p>
    <w:p w:rsidR="005573E9" w:rsidRDefault="005573E9" w:rsidP="005573E9">
      <w:pPr>
        <w:pStyle w:val="a8"/>
        <w:rPr>
          <w:sz w:val="28"/>
          <w:szCs w:val="28"/>
          <w:lang w:val="uk-UA"/>
        </w:rPr>
      </w:pPr>
    </w:p>
    <w:p w:rsidR="004D3F9B" w:rsidRPr="00BE64DF" w:rsidRDefault="004D3F9B" w:rsidP="00DC0B27">
      <w:pPr>
        <w:numPr>
          <w:ilvl w:val="0"/>
          <w:numId w:val="5"/>
        </w:numPr>
        <w:tabs>
          <w:tab w:val="left" w:pos="709"/>
          <w:tab w:val="left" w:pos="993"/>
          <w:tab w:val="left" w:pos="1080"/>
          <w:tab w:val="left" w:pos="1134"/>
        </w:tabs>
        <w:ind w:left="0" w:firstLine="709"/>
        <w:jc w:val="both"/>
        <w:rPr>
          <w:sz w:val="28"/>
          <w:szCs w:val="28"/>
          <w:lang w:val="uk-UA"/>
        </w:rPr>
      </w:pPr>
      <w:r>
        <w:rPr>
          <w:sz w:val="28"/>
          <w:szCs w:val="28"/>
          <w:lang w:val="uk-UA"/>
        </w:rPr>
        <w:t>Фармацевтичному управлінню</w:t>
      </w:r>
      <w:r w:rsidR="000F6B69">
        <w:rPr>
          <w:sz w:val="28"/>
          <w:szCs w:val="28"/>
          <w:lang w:val="uk-UA"/>
        </w:rPr>
        <w:t xml:space="preserve"> (</w:t>
      </w:r>
      <w:r w:rsidR="003E55E3">
        <w:rPr>
          <w:sz w:val="28"/>
          <w:szCs w:val="28"/>
          <w:lang w:val="uk-UA"/>
        </w:rPr>
        <w:t>Олександру Гріценку</w:t>
      </w:r>
      <w:r w:rsidR="000F6B69">
        <w:rPr>
          <w:sz w:val="28"/>
          <w:szCs w:val="28"/>
          <w:lang w:val="uk-UA"/>
        </w:rPr>
        <w:t>)</w:t>
      </w:r>
      <w:r>
        <w:rPr>
          <w:sz w:val="28"/>
          <w:szCs w:val="28"/>
          <w:lang w:val="uk-UA"/>
        </w:rPr>
        <w:t xml:space="preserve"> забезпечити оприлюднення цього наказу на офіційному вебсайті Міністерства охорони здоров’я України.</w:t>
      </w:r>
    </w:p>
    <w:p w:rsidR="001F6104" w:rsidRDefault="001F6104" w:rsidP="00DC0B27">
      <w:pPr>
        <w:tabs>
          <w:tab w:val="left" w:pos="1134"/>
        </w:tabs>
        <w:ind w:firstLine="709"/>
        <w:jc w:val="both"/>
        <w:rPr>
          <w:sz w:val="16"/>
          <w:szCs w:val="16"/>
          <w:lang w:val="uk-UA"/>
        </w:rPr>
      </w:pPr>
    </w:p>
    <w:p w:rsidR="00A85639" w:rsidRPr="001F6104" w:rsidRDefault="00A85639" w:rsidP="00DC0B27">
      <w:pPr>
        <w:tabs>
          <w:tab w:val="left" w:pos="1134"/>
        </w:tabs>
        <w:ind w:firstLine="709"/>
        <w:jc w:val="both"/>
        <w:rPr>
          <w:sz w:val="16"/>
          <w:szCs w:val="16"/>
          <w:lang w:val="uk-UA"/>
        </w:rPr>
      </w:pPr>
    </w:p>
    <w:p w:rsidR="005503D7" w:rsidRPr="005503D7" w:rsidRDefault="00E40B91" w:rsidP="00DC0B27">
      <w:pPr>
        <w:numPr>
          <w:ilvl w:val="0"/>
          <w:numId w:val="5"/>
        </w:numPr>
        <w:tabs>
          <w:tab w:val="left" w:pos="720"/>
          <w:tab w:val="left" w:pos="1134"/>
        </w:tabs>
        <w:ind w:left="0" w:firstLine="709"/>
        <w:jc w:val="both"/>
        <w:rPr>
          <w:sz w:val="28"/>
          <w:szCs w:val="28"/>
          <w:lang w:val="uk-UA"/>
        </w:rPr>
      </w:pPr>
      <w:r w:rsidRPr="005503D7">
        <w:rPr>
          <w:sz w:val="28"/>
          <w:szCs w:val="28"/>
          <w:lang w:val="uk-UA"/>
        </w:rPr>
        <w:t xml:space="preserve">Контроль за виконанням цього наказу </w:t>
      </w:r>
      <w:r w:rsidR="0040415C">
        <w:rPr>
          <w:sz w:val="28"/>
          <w:szCs w:val="28"/>
          <w:lang w:val="uk-UA"/>
        </w:rPr>
        <w:t xml:space="preserve">покласти на заступника Міністра </w:t>
      </w:r>
      <w:r w:rsidR="003E55E3">
        <w:rPr>
          <w:sz w:val="28"/>
          <w:szCs w:val="28"/>
          <w:lang w:val="uk-UA"/>
        </w:rPr>
        <w:t>Едема Адаманова.</w:t>
      </w:r>
    </w:p>
    <w:p w:rsidR="00DD231C" w:rsidRDefault="00DD231C" w:rsidP="008757DC">
      <w:pPr>
        <w:tabs>
          <w:tab w:val="left" w:pos="567"/>
        </w:tabs>
        <w:jc w:val="both"/>
        <w:rPr>
          <w:sz w:val="28"/>
          <w:szCs w:val="28"/>
          <w:lang w:val="uk-UA"/>
        </w:rPr>
      </w:pPr>
    </w:p>
    <w:p w:rsidR="005867F1" w:rsidRDefault="005867F1" w:rsidP="0037290E">
      <w:pPr>
        <w:tabs>
          <w:tab w:val="left" w:pos="720"/>
        </w:tabs>
        <w:ind w:firstLine="709"/>
        <w:jc w:val="both"/>
        <w:rPr>
          <w:sz w:val="28"/>
          <w:szCs w:val="28"/>
          <w:lang w:val="uk-UA"/>
        </w:rPr>
      </w:pPr>
    </w:p>
    <w:p w:rsidR="00776249" w:rsidRDefault="00776249" w:rsidP="0037290E">
      <w:pPr>
        <w:tabs>
          <w:tab w:val="left" w:pos="720"/>
        </w:tabs>
        <w:ind w:firstLine="709"/>
        <w:jc w:val="both"/>
        <w:rPr>
          <w:sz w:val="28"/>
          <w:szCs w:val="28"/>
          <w:lang w:val="uk-UA"/>
        </w:rPr>
      </w:pPr>
    </w:p>
    <w:p w:rsidR="0007273C" w:rsidRDefault="0007273C" w:rsidP="004E1A23">
      <w:pPr>
        <w:rPr>
          <w:b/>
          <w:sz w:val="28"/>
          <w:szCs w:val="28"/>
          <w:lang w:val="uk-UA"/>
        </w:rPr>
      </w:pPr>
      <w:r>
        <w:rPr>
          <w:b/>
          <w:sz w:val="28"/>
          <w:szCs w:val="28"/>
          <w:lang w:val="uk-UA"/>
        </w:rPr>
        <w:t xml:space="preserve">Заступник </w:t>
      </w:r>
      <w:r w:rsidR="00915C10">
        <w:rPr>
          <w:b/>
          <w:sz w:val="28"/>
          <w:szCs w:val="28"/>
          <w:lang w:val="uk-UA"/>
        </w:rPr>
        <w:t>Міністр</w:t>
      </w:r>
      <w:r>
        <w:rPr>
          <w:b/>
          <w:sz w:val="28"/>
          <w:szCs w:val="28"/>
          <w:lang w:val="uk-UA"/>
        </w:rPr>
        <w:t xml:space="preserve">а – </w:t>
      </w:r>
    </w:p>
    <w:p w:rsidR="0007273C" w:rsidRDefault="0007273C" w:rsidP="004E1A23">
      <w:pPr>
        <w:rPr>
          <w:b/>
          <w:sz w:val="28"/>
          <w:szCs w:val="28"/>
          <w:lang w:val="uk-UA"/>
        </w:rPr>
      </w:pPr>
      <w:r>
        <w:rPr>
          <w:b/>
          <w:sz w:val="28"/>
          <w:szCs w:val="28"/>
          <w:lang w:val="uk-UA"/>
        </w:rPr>
        <w:t xml:space="preserve">головний державний санітарний </w:t>
      </w:r>
    </w:p>
    <w:p w:rsidR="00C96B21" w:rsidRDefault="0007273C" w:rsidP="004E1A23">
      <w:pPr>
        <w:rPr>
          <w:b/>
          <w:sz w:val="28"/>
          <w:szCs w:val="28"/>
          <w:lang w:val="uk-UA"/>
        </w:rPr>
      </w:pPr>
      <w:r>
        <w:rPr>
          <w:b/>
          <w:sz w:val="28"/>
          <w:szCs w:val="28"/>
          <w:lang w:val="uk-UA"/>
        </w:rPr>
        <w:t>лікар України                                                                                         Ігор КУЗІН</w:t>
      </w:r>
      <w:r w:rsidR="000D4B97">
        <w:rPr>
          <w:b/>
          <w:sz w:val="28"/>
          <w:szCs w:val="28"/>
          <w:lang w:val="uk-UA"/>
        </w:rPr>
        <w:t xml:space="preserve">   </w:t>
      </w:r>
    </w:p>
    <w:p w:rsidR="00C96B21" w:rsidRDefault="00C96B21" w:rsidP="004E1A23">
      <w:pPr>
        <w:rPr>
          <w:b/>
          <w:sz w:val="28"/>
          <w:szCs w:val="28"/>
          <w:lang w:val="uk-UA"/>
        </w:rPr>
        <w:sectPr w:rsidR="00C96B21" w:rsidSect="0039320E">
          <w:headerReference w:type="even" r:id="rId9"/>
          <w:headerReference w:type="default" r:id="rId10"/>
          <w:footerReference w:type="even" r:id="rId11"/>
          <w:headerReference w:type="first" r:id="rId12"/>
          <w:pgSz w:w="11906" w:h="16838"/>
          <w:pgMar w:top="899" w:right="567" w:bottom="1276" w:left="1418" w:header="709" w:footer="709" w:gutter="0"/>
          <w:cols w:space="708"/>
          <w:titlePg/>
          <w:docGrid w:linePitch="360"/>
        </w:sectPr>
      </w:pPr>
    </w:p>
    <w:tbl>
      <w:tblPr>
        <w:tblpPr w:leftFromText="180" w:rightFromText="180" w:vertAnchor="text" w:horzAnchor="page" w:tblpX="12546" w:tblpY="-207"/>
        <w:tblW w:w="0" w:type="auto"/>
        <w:tblLook w:val="04A0" w:firstRow="1" w:lastRow="0" w:firstColumn="1" w:lastColumn="0" w:noHBand="0" w:noVBand="1"/>
      </w:tblPr>
      <w:tblGrid>
        <w:gridCol w:w="3827"/>
      </w:tblGrid>
      <w:tr w:rsidR="00C96B21" w:rsidRPr="00EA7761" w:rsidTr="00DA0CAB">
        <w:tc>
          <w:tcPr>
            <w:tcW w:w="3827" w:type="dxa"/>
            <w:shd w:val="clear" w:color="auto" w:fill="auto"/>
          </w:tcPr>
          <w:p w:rsidR="00C96B21" w:rsidRPr="00C96B21" w:rsidRDefault="00C96B21" w:rsidP="00D107DE">
            <w:pPr>
              <w:pStyle w:val="4"/>
              <w:tabs>
                <w:tab w:val="left" w:pos="12600"/>
              </w:tabs>
              <w:spacing w:before="0" w:after="0"/>
              <w:jc w:val="both"/>
              <w:rPr>
                <w:sz w:val="18"/>
                <w:szCs w:val="18"/>
                <w:lang w:val="uk-UA"/>
              </w:rPr>
            </w:pPr>
            <w:bookmarkStart w:id="1" w:name="_Hlk64454507"/>
            <w:r w:rsidRPr="00C96B21">
              <w:rPr>
                <w:sz w:val="18"/>
                <w:szCs w:val="18"/>
                <w:lang w:val="uk-UA"/>
              </w:rPr>
              <w:lastRenderedPageBreak/>
              <w:t>Додаток 1</w:t>
            </w:r>
          </w:p>
          <w:p w:rsidR="00C96B21" w:rsidRPr="00C96B21" w:rsidRDefault="00C96B21" w:rsidP="00D107DE">
            <w:pPr>
              <w:pStyle w:val="4"/>
              <w:tabs>
                <w:tab w:val="left" w:pos="12600"/>
              </w:tabs>
              <w:spacing w:before="0" w:after="0"/>
              <w:jc w:val="both"/>
              <w:rPr>
                <w:sz w:val="18"/>
                <w:szCs w:val="18"/>
                <w:lang w:val="uk-UA"/>
              </w:rPr>
            </w:pPr>
            <w:r w:rsidRPr="00C96B21">
              <w:rPr>
                <w:sz w:val="18"/>
                <w:szCs w:val="18"/>
                <w:lang w:val="uk-UA"/>
              </w:rPr>
              <w:t>до наказу Міністерства охорони здоров’я України «Про державну реєстрацію лікарських засобів та внесення змін до реєстраційних матеріалів лікарських засобів, які зареєстровані компетентними органами Сполучених Штатів Америки, Швейцарської Конфедерації, Японії, Австралії, Канади, Європейського Союзу»</w:t>
            </w:r>
          </w:p>
          <w:p w:rsidR="00C96B21" w:rsidRPr="00AC0285" w:rsidRDefault="00C96B21" w:rsidP="00D107DE">
            <w:pPr>
              <w:pStyle w:val="Normal"/>
              <w:jc w:val="both"/>
              <w:rPr>
                <w:rFonts w:cs="Calibri"/>
                <w:u w:val="single"/>
              </w:rPr>
            </w:pPr>
            <w:r w:rsidRPr="00F17ACF">
              <w:rPr>
                <w:b/>
                <w:sz w:val="18"/>
                <w:szCs w:val="18"/>
                <w:u w:val="single"/>
              </w:rPr>
              <w:t>від 20 травня 2025 року № 849</w:t>
            </w:r>
            <w:r w:rsidRPr="00AC0285">
              <w:rPr>
                <w:sz w:val="18"/>
                <w:szCs w:val="18"/>
                <w:u w:val="single"/>
              </w:rPr>
              <w:t xml:space="preserve"> </w:t>
            </w:r>
          </w:p>
        </w:tc>
      </w:tr>
    </w:tbl>
    <w:bookmarkEnd w:id="1"/>
    <w:p w:rsidR="00C96B21" w:rsidRDefault="00C96B21" w:rsidP="00C96B21">
      <w:pPr>
        <w:pStyle w:val="4"/>
        <w:tabs>
          <w:tab w:val="left" w:pos="12600"/>
        </w:tabs>
        <w:rPr>
          <w:rFonts w:cs="Arial"/>
          <w:sz w:val="18"/>
          <w:szCs w:val="18"/>
        </w:rPr>
      </w:pPr>
      <w:r>
        <w:rPr>
          <w:rFonts w:cs="Arial"/>
          <w:sz w:val="18"/>
          <w:szCs w:val="18"/>
        </w:rPr>
        <w:t xml:space="preserve">                                                                                                                                                                                                       </w:t>
      </w:r>
    </w:p>
    <w:p w:rsidR="00C96B21" w:rsidRDefault="00C96B21" w:rsidP="00C96B21">
      <w:pPr>
        <w:pStyle w:val="4"/>
        <w:tabs>
          <w:tab w:val="left" w:pos="12600"/>
        </w:tabs>
        <w:rPr>
          <w:rFonts w:cs="Arial"/>
          <w:sz w:val="18"/>
          <w:szCs w:val="18"/>
        </w:rPr>
      </w:pPr>
    </w:p>
    <w:p w:rsidR="00C96B21" w:rsidRDefault="00C96B21" w:rsidP="00C96B21">
      <w:pPr>
        <w:pStyle w:val="4"/>
        <w:tabs>
          <w:tab w:val="left" w:pos="12600"/>
        </w:tabs>
        <w:rPr>
          <w:rFonts w:cs="Arial"/>
          <w:sz w:val="18"/>
          <w:szCs w:val="18"/>
        </w:rPr>
      </w:pPr>
    </w:p>
    <w:p w:rsidR="00C96B21" w:rsidRPr="00B83CB8" w:rsidRDefault="00C96B21" w:rsidP="00C96B21">
      <w:pPr>
        <w:pStyle w:val="4"/>
        <w:tabs>
          <w:tab w:val="left" w:pos="12600"/>
        </w:tabs>
        <w:rPr>
          <w:rFonts w:cs="Arial"/>
          <w:b w:val="0"/>
          <w:sz w:val="18"/>
          <w:szCs w:val="18"/>
        </w:rPr>
      </w:pPr>
      <w:r>
        <w:rPr>
          <w:rFonts w:cs="Arial"/>
          <w:sz w:val="18"/>
          <w:szCs w:val="18"/>
        </w:rPr>
        <w:t xml:space="preserve">    </w:t>
      </w:r>
    </w:p>
    <w:p w:rsidR="00C96B21" w:rsidRDefault="00C96B21" w:rsidP="00C96B21">
      <w:pPr>
        <w:pStyle w:val="2"/>
        <w:tabs>
          <w:tab w:val="left" w:pos="12600"/>
        </w:tabs>
        <w:jc w:val="center"/>
      </w:pPr>
    </w:p>
    <w:p w:rsidR="00D107DE" w:rsidRDefault="00D107DE" w:rsidP="00C96B21">
      <w:pPr>
        <w:pStyle w:val="Normal"/>
        <w:jc w:val="center"/>
        <w:rPr>
          <w:b/>
          <w:caps/>
          <w:sz w:val="28"/>
          <w:szCs w:val="28"/>
        </w:rPr>
      </w:pPr>
    </w:p>
    <w:p w:rsidR="00C96B21" w:rsidRPr="00DF6792" w:rsidRDefault="00C96B21" w:rsidP="00C96B21">
      <w:pPr>
        <w:pStyle w:val="Normal"/>
        <w:jc w:val="center"/>
        <w:rPr>
          <w:b/>
          <w:caps/>
          <w:sz w:val="28"/>
          <w:szCs w:val="28"/>
        </w:rPr>
      </w:pPr>
      <w:r w:rsidRPr="00DF6792">
        <w:rPr>
          <w:b/>
          <w:caps/>
          <w:sz w:val="28"/>
          <w:szCs w:val="28"/>
        </w:rPr>
        <w:t>ПЕРЕЛІК</w:t>
      </w:r>
    </w:p>
    <w:p w:rsidR="00C96B21" w:rsidRPr="00C96B21" w:rsidRDefault="00C96B21" w:rsidP="00C96B21">
      <w:pPr>
        <w:ind w:left="284"/>
        <w:jc w:val="center"/>
        <w:rPr>
          <w:b/>
          <w:caps/>
          <w:sz w:val="28"/>
          <w:szCs w:val="28"/>
          <w:lang w:val="uk-UA"/>
        </w:rPr>
      </w:pPr>
      <w:r w:rsidRPr="00C96B21">
        <w:rPr>
          <w:b/>
          <w:caps/>
          <w:sz w:val="28"/>
          <w:szCs w:val="28"/>
          <w:lang w:val="uk-UA"/>
        </w:rPr>
        <w:t xml:space="preserve">ЛІКАРСЬКИХ ЗАСОБІВ (МЕДИЧНИХ ІМУНОБІОЛОГІЧНИХ ПРЕПАРАТІВ), 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 ЯКИм відмовлено у ДЕРЖАВНІЙ РЕЄСТРАЦІЇ та ВНесенні ДО ДЕРЖАВНОГО РЕЄСТРУ ЛІКАРСЬКИХ ЗАСОБІВ </w:t>
      </w:r>
    </w:p>
    <w:p w:rsidR="00C96B21" w:rsidRPr="00267A76" w:rsidRDefault="00C96B21" w:rsidP="00C96B21">
      <w:pPr>
        <w:pStyle w:val="Normal"/>
        <w:jc w:val="center"/>
      </w:pPr>
    </w:p>
    <w:tbl>
      <w:tblPr>
        <w:tblW w:w="15735"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985"/>
        <w:gridCol w:w="2268"/>
        <w:gridCol w:w="1559"/>
        <w:gridCol w:w="993"/>
        <w:gridCol w:w="1842"/>
        <w:gridCol w:w="1134"/>
        <w:gridCol w:w="1418"/>
        <w:gridCol w:w="1134"/>
        <w:gridCol w:w="992"/>
        <w:gridCol w:w="1843"/>
      </w:tblGrid>
      <w:tr w:rsidR="00D107DE" w:rsidRPr="00805A29" w:rsidTr="00D107DE">
        <w:trPr>
          <w:tblHead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jc w:val="center"/>
              <w:rPr>
                <w:rFonts w:ascii="Arial" w:hAnsi="Arial" w:cs="Arial"/>
                <w:b/>
                <w:i/>
                <w:sz w:val="16"/>
                <w:szCs w:val="16"/>
              </w:rPr>
            </w:pPr>
            <w:r w:rsidRPr="00D107DE">
              <w:rPr>
                <w:rFonts w:ascii="Arial" w:hAnsi="Arial" w:cs="Arial"/>
                <w:b/>
                <w:i/>
                <w:sz w:val="16"/>
                <w:szCs w:val="16"/>
              </w:rPr>
              <w:t>№ п/п</w:t>
            </w:r>
          </w:p>
        </w:tc>
        <w:tc>
          <w:tcPr>
            <w:tcW w:w="1985"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Назва лікарського засобу</w:t>
            </w:r>
          </w:p>
        </w:tc>
        <w:tc>
          <w:tcPr>
            <w:tcW w:w="2268"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Форма випуску (лікарська форма, упаковка)</w:t>
            </w:r>
          </w:p>
        </w:tc>
        <w:tc>
          <w:tcPr>
            <w:tcW w:w="1559"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Заявник</w:t>
            </w:r>
          </w:p>
        </w:tc>
        <w:tc>
          <w:tcPr>
            <w:tcW w:w="993"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ind w:left="-114"/>
              <w:jc w:val="center"/>
              <w:rPr>
                <w:rFonts w:ascii="Arial" w:hAnsi="Arial" w:cs="Arial"/>
                <w:b/>
                <w:i/>
                <w:sz w:val="16"/>
                <w:szCs w:val="16"/>
              </w:rPr>
            </w:pPr>
            <w:r w:rsidRPr="00D107DE">
              <w:rPr>
                <w:rFonts w:ascii="Arial" w:hAnsi="Arial" w:cs="Arial"/>
                <w:b/>
                <w:i/>
                <w:sz w:val="16"/>
                <w:szCs w:val="16"/>
              </w:rPr>
              <w:t>Країна</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Виробник</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Країна</w:t>
            </w:r>
          </w:p>
        </w:tc>
        <w:tc>
          <w:tcPr>
            <w:tcW w:w="1418"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Реєстраційна процедура</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107DE">
            <w:pPr>
              <w:tabs>
                <w:tab w:val="left" w:pos="12600"/>
              </w:tabs>
              <w:jc w:val="center"/>
              <w:rPr>
                <w:rFonts w:ascii="Arial" w:hAnsi="Arial" w:cs="Arial"/>
                <w:b/>
                <w:i/>
                <w:sz w:val="16"/>
                <w:szCs w:val="16"/>
              </w:rPr>
            </w:pPr>
            <w:r w:rsidRPr="00D107DE">
              <w:rPr>
                <w:rFonts w:ascii="Arial" w:hAnsi="Arial" w:cs="Arial"/>
                <w:b/>
                <w:i/>
                <w:sz w:val="16"/>
                <w:szCs w:val="16"/>
              </w:rPr>
              <w:t>Умови відпуску</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107DE">
            <w:pPr>
              <w:tabs>
                <w:tab w:val="left" w:pos="12600"/>
              </w:tabs>
              <w:jc w:val="center"/>
              <w:rPr>
                <w:rFonts w:ascii="Arial" w:hAnsi="Arial" w:cs="Arial"/>
                <w:b/>
                <w:i/>
                <w:sz w:val="16"/>
                <w:szCs w:val="16"/>
              </w:rPr>
            </w:pPr>
            <w:r w:rsidRPr="00D107DE">
              <w:rPr>
                <w:rFonts w:ascii="Arial" w:hAnsi="Arial" w:cs="Arial"/>
                <w:b/>
                <w:i/>
                <w:sz w:val="16"/>
                <w:szCs w:val="16"/>
              </w:rPr>
              <w:t>Рекламування</w:t>
            </w:r>
          </w:p>
        </w:tc>
        <w:tc>
          <w:tcPr>
            <w:tcW w:w="1843" w:type="dxa"/>
            <w:tcBorders>
              <w:top w:val="single" w:sz="4" w:space="0" w:color="auto"/>
              <w:left w:val="single" w:sz="4" w:space="0" w:color="auto"/>
              <w:bottom w:val="single" w:sz="4" w:space="0" w:color="auto"/>
              <w:right w:val="single" w:sz="4" w:space="0" w:color="auto"/>
            </w:tcBorders>
            <w:shd w:val="clear" w:color="auto" w:fill="BFBFBF"/>
          </w:tcPr>
          <w:p w:rsidR="00C96B21" w:rsidRPr="00D107DE" w:rsidRDefault="00C96B21" w:rsidP="00DA0CAB">
            <w:pPr>
              <w:tabs>
                <w:tab w:val="left" w:pos="12600"/>
              </w:tabs>
              <w:jc w:val="center"/>
              <w:rPr>
                <w:rFonts w:ascii="Arial" w:hAnsi="Arial" w:cs="Arial"/>
                <w:b/>
                <w:i/>
                <w:sz w:val="16"/>
                <w:szCs w:val="16"/>
              </w:rPr>
            </w:pPr>
            <w:r w:rsidRPr="00D107DE">
              <w:rPr>
                <w:rFonts w:ascii="Arial" w:hAnsi="Arial" w:cs="Arial"/>
                <w:b/>
                <w:i/>
                <w:sz w:val="16"/>
                <w:szCs w:val="16"/>
              </w:rPr>
              <w:t>Номер реєстраційного посвідчення</w:t>
            </w:r>
          </w:p>
        </w:tc>
      </w:tr>
      <w:tr w:rsidR="00D107DE" w:rsidRPr="00805A29" w:rsidTr="00D107DE">
        <w:trPr>
          <w:tblHeader/>
        </w:trPr>
        <w:tc>
          <w:tcPr>
            <w:tcW w:w="567"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jc w:val="center"/>
              <w:rPr>
                <w:rFonts w:ascii="Arial" w:hAnsi="Arial" w:cs="Arial"/>
                <w:b/>
                <w:sz w:val="16"/>
                <w:szCs w:val="16"/>
                <w:lang w:eastAsia="en-US"/>
              </w:rPr>
            </w:pPr>
          </w:p>
        </w:tc>
        <w:tc>
          <w:tcPr>
            <w:tcW w:w="1985"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b/>
                <w:i/>
                <w:color w:val="000000"/>
                <w:sz w:val="16"/>
                <w:szCs w:val="16"/>
              </w:rPr>
            </w:pPr>
          </w:p>
        </w:tc>
        <w:tc>
          <w:tcPr>
            <w:tcW w:w="2268"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color w:val="000000"/>
                <w:sz w:val="16"/>
                <w:szCs w:val="16"/>
              </w:rPr>
            </w:pPr>
          </w:p>
        </w:tc>
        <w:tc>
          <w:tcPr>
            <w:tcW w:w="993"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ind w:left="-114"/>
              <w:jc w:val="center"/>
              <w:rPr>
                <w:rFonts w:ascii="Arial" w:hAnsi="Arial" w:cs="Arial"/>
                <w:color w:val="000000"/>
                <w:sz w:val="16"/>
                <w:szCs w:val="16"/>
              </w:rPr>
            </w:pPr>
          </w:p>
        </w:tc>
        <w:tc>
          <w:tcPr>
            <w:tcW w:w="1842"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color w:val="000000"/>
                <w:sz w:val="16"/>
                <w:szCs w:val="16"/>
              </w:rPr>
            </w:pPr>
          </w:p>
        </w:tc>
        <w:tc>
          <w:tcPr>
            <w:tcW w:w="1418"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C96B21" w:rsidRPr="00D107DE" w:rsidRDefault="00C96B21" w:rsidP="00D107DE">
            <w:pPr>
              <w:tabs>
                <w:tab w:val="left" w:pos="12600"/>
              </w:tabs>
              <w:jc w:val="center"/>
              <w:rPr>
                <w:rFonts w:ascii="Arial" w:hAnsi="Arial" w:cs="Arial"/>
                <w:b/>
                <w:i/>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C96B21" w:rsidRPr="00D107DE" w:rsidRDefault="00C96B21" w:rsidP="00D107DE">
            <w:pPr>
              <w:tabs>
                <w:tab w:val="left" w:pos="12600"/>
              </w:tabs>
              <w:jc w:val="center"/>
              <w:rPr>
                <w:rFonts w:ascii="Arial" w:hAnsi="Arial" w:cs="Arial"/>
                <w:sz w:val="16"/>
                <w:szCs w:val="16"/>
              </w:rPr>
            </w:pPr>
          </w:p>
        </w:tc>
        <w:tc>
          <w:tcPr>
            <w:tcW w:w="1843" w:type="dxa"/>
            <w:tcBorders>
              <w:top w:val="single" w:sz="4" w:space="0" w:color="auto"/>
              <w:left w:val="single" w:sz="4" w:space="0" w:color="auto"/>
              <w:bottom w:val="single" w:sz="4" w:space="0" w:color="auto"/>
              <w:right w:val="single" w:sz="4" w:space="0" w:color="auto"/>
            </w:tcBorders>
          </w:tcPr>
          <w:p w:rsidR="00C96B21" w:rsidRPr="00D107DE" w:rsidRDefault="00C96B21" w:rsidP="00DA0CAB">
            <w:pPr>
              <w:tabs>
                <w:tab w:val="left" w:pos="12600"/>
              </w:tabs>
              <w:jc w:val="center"/>
              <w:rPr>
                <w:rFonts w:ascii="Arial" w:hAnsi="Arial" w:cs="Arial"/>
                <w:sz w:val="16"/>
                <w:szCs w:val="16"/>
              </w:rPr>
            </w:pPr>
          </w:p>
        </w:tc>
      </w:tr>
      <w:tr w:rsidR="00D107DE" w:rsidRPr="00A80EFD" w:rsidTr="00D107DE">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C96B21">
            <w:pPr>
              <w:pStyle w:val="msolistparagraph0"/>
              <w:numPr>
                <w:ilvl w:val="0"/>
                <w:numId w:val="7"/>
              </w:numPr>
              <w:ind w:left="360"/>
              <w:rPr>
                <w:rFonts w:ascii="Arial" w:hAnsi="Arial" w:cs="Arial"/>
                <w:b/>
                <w:sz w:val="16"/>
                <w:szCs w:val="16"/>
                <w:lang w:eastAsia="en-US"/>
              </w:rPr>
            </w:pPr>
          </w:p>
        </w:tc>
        <w:tc>
          <w:tcPr>
            <w:tcW w:w="1985"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DA0CAB">
            <w:pPr>
              <w:pStyle w:val="Normal"/>
              <w:tabs>
                <w:tab w:val="left" w:pos="12600"/>
              </w:tabs>
              <w:rPr>
                <w:rFonts w:ascii="Arial" w:hAnsi="Arial" w:cs="Arial"/>
                <w:b/>
                <w:i/>
                <w:color w:val="000000"/>
                <w:sz w:val="16"/>
                <w:szCs w:val="16"/>
              </w:rPr>
            </w:pPr>
            <w:r w:rsidRPr="00D107DE">
              <w:rPr>
                <w:rFonts w:ascii="Arial" w:hAnsi="Arial" w:cs="Arial"/>
                <w:b/>
                <w:sz w:val="16"/>
                <w:szCs w:val="16"/>
              </w:rPr>
              <w:t>МЕСАКОЛ DR</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rPr>
                <w:rFonts w:ascii="Arial" w:hAnsi="Arial" w:cs="Arial"/>
                <w:color w:val="000000"/>
                <w:sz w:val="16"/>
                <w:szCs w:val="16"/>
                <w:lang w:val="ru-RU"/>
              </w:rPr>
            </w:pPr>
            <w:r w:rsidRPr="00D107DE">
              <w:rPr>
                <w:rFonts w:ascii="Arial" w:hAnsi="Arial" w:cs="Arial"/>
                <w:color w:val="000000"/>
                <w:sz w:val="16"/>
                <w:szCs w:val="16"/>
                <w:lang w:val="ru-RU"/>
              </w:rPr>
              <w:t>таблетки, вкриті оболонкою, кишковорозчинні, пролонгованої дії по 1,2 г; 120 таблеток у пластиковому флаконі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Сан Фармасьютикал Індастріз Лімітед</w:t>
            </w:r>
            <w:r w:rsidRPr="00D107DE">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виробництво, контроль якості, пакування, зберігання, випуск серії:</w:t>
            </w:r>
            <w:r w:rsidRPr="00D107DE">
              <w:rPr>
                <w:rFonts w:ascii="Arial" w:hAnsi="Arial" w:cs="Arial"/>
                <w:color w:val="000000"/>
                <w:sz w:val="16"/>
                <w:szCs w:val="16"/>
              </w:rPr>
              <w:br/>
              <w:t>Сан Фармасьютикал Індастріз Лімітед</w:t>
            </w:r>
            <w:r w:rsidRPr="00D107DE">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b/>
                <w:i/>
                <w:color w:val="000000"/>
                <w:sz w:val="16"/>
                <w:szCs w:val="16"/>
              </w:rPr>
            </w:pPr>
            <w:r w:rsidRPr="00D107DE">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i/>
                <w:sz w:val="16"/>
                <w:szCs w:val="16"/>
              </w:rPr>
            </w:pPr>
            <w:r w:rsidRPr="00D107DE">
              <w:rPr>
                <w:rFonts w:ascii="Arial" w:hAnsi="Arial" w:cs="Arial"/>
                <w:i/>
                <w:sz w:val="16"/>
                <w:szCs w:val="16"/>
              </w:rPr>
              <w:t>не підлягає</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sz w:val="16"/>
                <w:szCs w:val="16"/>
              </w:rPr>
            </w:pPr>
            <w:r w:rsidRPr="00D107DE">
              <w:rPr>
                <w:rFonts w:ascii="Arial" w:hAnsi="Arial" w:cs="Arial"/>
                <w:sz w:val="16"/>
                <w:szCs w:val="16"/>
              </w:rPr>
              <w:t>UA/20808/01/01</w:t>
            </w:r>
          </w:p>
        </w:tc>
      </w:tr>
      <w:tr w:rsidR="00D107DE" w:rsidRPr="00A80EFD" w:rsidTr="00D107DE">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C96B21">
            <w:pPr>
              <w:pStyle w:val="msolistparagraph0"/>
              <w:numPr>
                <w:ilvl w:val="0"/>
                <w:numId w:val="7"/>
              </w:numPr>
              <w:ind w:left="360"/>
              <w:rPr>
                <w:rFonts w:ascii="Arial" w:hAnsi="Arial" w:cs="Arial"/>
                <w:b/>
                <w:sz w:val="16"/>
                <w:szCs w:val="16"/>
                <w:lang w:eastAsia="en-US"/>
              </w:rPr>
            </w:pPr>
          </w:p>
        </w:tc>
        <w:tc>
          <w:tcPr>
            <w:tcW w:w="1985"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DA0CAB">
            <w:pPr>
              <w:pStyle w:val="Normal"/>
              <w:tabs>
                <w:tab w:val="left" w:pos="12600"/>
              </w:tabs>
              <w:rPr>
                <w:rFonts w:ascii="Arial" w:hAnsi="Arial" w:cs="Arial"/>
                <w:b/>
                <w:i/>
                <w:color w:val="000000"/>
                <w:sz w:val="16"/>
                <w:szCs w:val="16"/>
              </w:rPr>
            </w:pPr>
            <w:r w:rsidRPr="00D107DE">
              <w:rPr>
                <w:rFonts w:ascii="Arial" w:hAnsi="Arial" w:cs="Arial"/>
                <w:b/>
                <w:sz w:val="16"/>
                <w:szCs w:val="16"/>
              </w:rPr>
              <w:t>СУНІТІНІБУ МАЛАТ</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rPr>
                <w:rFonts w:ascii="Arial" w:hAnsi="Arial" w:cs="Arial"/>
                <w:color w:val="000000"/>
                <w:sz w:val="16"/>
                <w:szCs w:val="16"/>
                <w:lang w:val="ru-RU"/>
              </w:rPr>
            </w:pPr>
            <w:r w:rsidRPr="00D107DE">
              <w:rPr>
                <w:rFonts w:ascii="Arial" w:hAnsi="Arial" w:cs="Arial"/>
                <w:color w:val="000000"/>
                <w:sz w:val="16"/>
                <w:szCs w:val="16"/>
                <w:lang w:val="ru-RU"/>
              </w:rPr>
              <w:t>капсули по 12,5 мг: 28 капсул в пластиковому флаконі; капсули по 12,5 мг: по 7 капсул у блістері, 4 блістери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Сан Фармасьютикал Індастріз Лімітед</w:t>
            </w:r>
            <w:r w:rsidRPr="00D107DE">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виробництво, упаковка, контроль якості, зберігання, випуск серії:</w:t>
            </w:r>
            <w:r w:rsidRPr="00D107DE">
              <w:rPr>
                <w:rFonts w:ascii="Arial" w:hAnsi="Arial" w:cs="Arial"/>
                <w:color w:val="000000"/>
                <w:sz w:val="16"/>
                <w:szCs w:val="16"/>
              </w:rPr>
              <w:br/>
              <w:t>Сан Фармасьютикал Індастріз Лімітед</w:t>
            </w:r>
            <w:r w:rsidRPr="00D107DE">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b/>
                <w:i/>
                <w:color w:val="000000"/>
                <w:sz w:val="16"/>
                <w:szCs w:val="16"/>
              </w:rPr>
            </w:pPr>
            <w:r w:rsidRPr="00D107DE">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i/>
                <w:sz w:val="16"/>
                <w:szCs w:val="16"/>
              </w:rPr>
            </w:pPr>
            <w:r w:rsidRPr="00D107DE">
              <w:rPr>
                <w:rFonts w:ascii="Arial" w:hAnsi="Arial" w:cs="Arial"/>
                <w:i/>
                <w:sz w:val="16"/>
                <w:szCs w:val="16"/>
              </w:rPr>
              <w:t>не підлягає</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sz w:val="16"/>
                <w:szCs w:val="16"/>
              </w:rPr>
            </w:pPr>
            <w:r w:rsidRPr="00D107DE">
              <w:rPr>
                <w:rFonts w:ascii="Arial" w:hAnsi="Arial" w:cs="Arial"/>
                <w:sz w:val="16"/>
                <w:szCs w:val="16"/>
              </w:rPr>
              <w:t>UA/20809/01/01</w:t>
            </w:r>
          </w:p>
        </w:tc>
      </w:tr>
      <w:tr w:rsidR="00D107DE" w:rsidRPr="00A80EFD" w:rsidTr="00D107DE">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C96B21">
            <w:pPr>
              <w:pStyle w:val="msolistparagraph0"/>
              <w:numPr>
                <w:ilvl w:val="0"/>
                <w:numId w:val="7"/>
              </w:numPr>
              <w:ind w:left="360"/>
              <w:rPr>
                <w:rFonts w:ascii="Arial" w:hAnsi="Arial" w:cs="Arial"/>
                <w:b/>
                <w:sz w:val="16"/>
                <w:szCs w:val="16"/>
                <w:lang w:eastAsia="en-US"/>
              </w:rPr>
            </w:pPr>
          </w:p>
        </w:tc>
        <w:tc>
          <w:tcPr>
            <w:tcW w:w="1985"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DA0CAB">
            <w:pPr>
              <w:pStyle w:val="Normal"/>
              <w:tabs>
                <w:tab w:val="left" w:pos="12600"/>
              </w:tabs>
              <w:rPr>
                <w:rFonts w:ascii="Arial" w:hAnsi="Arial" w:cs="Arial"/>
                <w:b/>
                <w:i/>
                <w:color w:val="000000"/>
                <w:sz w:val="16"/>
                <w:szCs w:val="16"/>
              </w:rPr>
            </w:pPr>
            <w:r w:rsidRPr="00D107DE">
              <w:rPr>
                <w:rFonts w:ascii="Arial" w:hAnsi="Arial" w:cs="Arial"/>
                <w:b/>
                <w:sz w:val="16"/>
                <w:szCs w:val="16"/>
              </w:rPr>
              <w:t>СУНІТІНІБУ МАЛАТ</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rPr>
                <w:rFonts w:ascii="Arial" w:hAnsi="Arial" w:cs="Arial"/>
                <w:color w:val="000000"/>
                <w:sz w:val="16"/>
                <w:szCs w:val="16"/>
                <w:lang w:val="ru-RU"/>
              </w:rPr>
            </w:pPr>
            <w:r w:rsidRPr="00D107DE">
              <w:rPr>
                <w:rFonts w:ascii="Arial" w:hAnsi="Arial" w:cs="Arial"/>
                <w:color w:val="000000"/>
                <w:sz w:val="16"/>
                <w:szCs w:val="16"/>
                <w:lang w:val="ru-RU"/>
              </w:rPr>
              <w:t>капсули по 25 мг: 28 капсул в пластиковому флаконі; капсули по 25 мг: по 7 капсул у блістері, 4 блістери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Сан Фармасьютикал Індастріз Лімітед</w:t>
            </w:r>
            <w:r w:rsidRPr="00D107DE">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виробництво, упаковка, контроль якості, зберігання, випуск серії:</w:t>
            </w:r>
            <w:r w:rsidRPr="00D107DE">
              <w:rPr>
                <w:rFonts w:ascii="Arial" w:hAnsi="Arial" w:cs="Arial"/>
                <w:color w:val="000000"/>
                <w:sz w:val="16"/>
                <w:szCs w:val="16"/>
              </w:rPr>
              <w:br/>
              <w:t>Сан Фармасьютикал Індастріз Лімітед</w:t>
            </w:r>
            <w:r w:rsidRPr="00D107DE">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b/>
                <w:i/>
                <w:color w:val="000000"/>
                <w:sz w:val="16"/>
                <w:szCs w:val="16"/>
              </w:rPr>
            </w:pPr>
            <w:r w:rsidRPr="00D107DE">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i/>
                <w:sz w:val="16"/>
                <w:szCs w:val="16"/>
              </w:rPr>
            </w:pPr>
            <w:r w:rsidRPr="00D107DE">
              <w:rPr>
                <w:rFonts w:ascii="Arial" w:hAnsi="Arial" w:cs="Arial"/>
                <w:i/>
                <w:sz w:val="16"/>
                <w:szCs w:val="16"/>
              </w:rPr>
              <w:t>не підлягає</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sz w:val="16"/>
                <w:szCs w:val="16"/>
              </w:rPr>
            </w:pPr>
            <w:r w:rsidRPr="00D107DE">
              <w:rPr>
                <w:rFonts w:ascii="Arial" w:hAnsi="Arial" w:cs="Arial"/>
                <w:sz w:val="16"/>
                <w:szCs w:val="16"/>
              </w:rPr>
              <w:t>UA/20809/01/02</w:t>
            </w:r>
          </w:p>
        </w:tc>
      </w:tr>
      <w:tr w:rsidR="00D107DE" w:rsidRPr="00A80EFD" w:rsidTr="00D107DE">
        <w:trPr>
          <w:trHeight w:val="70"/>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C96B21">
            <w:pPr>
              <w:pStyle w:val="msolistparagraph0"/>
              <w:numPr>
                <w:ilvl w:val="0"/>
                <w:numId w:val="7"/>
              </w:numPr>
              <w:ind w:left="360"/>
              <w:rPr>
                <w:rFonts w:ascii="Arial" w:hAnsi="Arial" w:cs="Arial"/>
                <w:b/>
                <w:sz w:val="16"/>
                <w:szCs w:val="16"/>
                <w:lang w:eastAsia="en-US"/>
              </w:rPr>
            </w:pPr>
          </w:p>
        </w:tc>
        <w:tc>
          <w:tcPr>
            <w:tcW w:w="1985"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DA0CAB">
            <w:pPr>
              <w:pStyle w:val="Normal"/>
              <w:tabs>
                <w:tab w:val="left" w:pos="12600"/>
              </w:tabs>
              <w:rPr>
                <w:rFonts w:ascii="Arial" w:hAnsi="Arial" w:cs="Arial"/>
                <w:b/>
                <w:i/>
                <w:color w:val="000000"/>
                <w:sz w:val="16"/>
                <w:szCs w:val="16"/>
              </w:rPr>
            </w:pPr>
            <w:r w:rsidRPr="00D107DE">
              <w:rPr>
                <w:rFonts w:ascii="Arial" w:hAnsi="Arial" w:cs="Arial"/>
                <w:b/>
                <w:sz w:val="16"/>
                <w:szCs w:val="16"/>
              </w:rPr>
              <w:t>СУНІТІНІБУ МАЛАТ</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rPr>
                <w:rFonts w:ascii="Arial" w:hAnsi="Arial" w:cs="Arial"/>
                <w:color w:val="000000"/>
                <w:sz w:val="16"/>
                <w:szCs w:val="16"/>
                <w:lang w:val="ru-RU"/>
              </w:rPr>
            </w:pPr>
            <w:r w:rsidRPr="00D107DE">
              <w:rPr>
                <w:rFonts w:ascii="Arial" w:hAnsi="Arial" w:cs="Arial"/>
                <w:color w:val="000000"/>
                <w:sz w:val="16"/>
                <w:szCs w:val="16"/>
                <w:lang w:val="ru-RU"/>
              </w:rPr>
              <w:t>капсули по 37,5 мг: 28 капсул в пластиковому флаконі; капсули по 37,5 мг: по 7 капсул у блістері, 4 блістери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Сан Фармасьютикал Індастріз Лімітед</w:t>
            </w:r>
            <w:r w:rsidRPr="00D107DE">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виробництво, упаковка, контроль якості, зберігання, випуск серії:</w:t>
            </w:r>
            <w:r w:rsidRPr="00D107DE">
              <w:rPr>
                <w:rFonts w:ascii="Arial" w:hAnsi="Arial" w:cs="Arial"/>
                <w:color w:val="000000"/>
                <w:sz w:val="16"/>
                <w:szCs w:val="16"/>
              </w:rPr>
              <w:br/>
              <w:t>Сан Фармасьютикал Індастріз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b/>
                <w:i/>
                <w:color w:val="000000"/>
                <w:sz w:val="16"/>
                <w:szCs w:val="16"/>
              </w:rPr>
            </w:pPr>
            <w:r w:rsidRPr="00D107DE">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i/>
                <w:sz w:val="16"/>
                <w:szCs w:val="16"/>
              </w:rPr>
            </w:pPr>
            <w:r w:rsidRPr="00D107DE">
              <w:rPr>
                <w:rFonts w:ascii="Arial" w:hAnsi="Arial" w:cs="Arial"/>
                <w:i/>
                <w:sz w:val="16"/>
                <w:szCs w:val="16"/>
              </w:rPr>
              <w:t>не підлягає</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sz w:val="16"/>
                <w:szCs w:val="16"/>
              </w:rPr>
            </w:pPr>
            <w:r w:rsidRPr="00D107DE">
              <w:rPr>
                <w:rFonts w:ascii="Arial" w:hAnsi="Arial" w:cs="Arial"/>
                <w:sz w:val="16"/>
                <w:szCs w:val="16"/>
              </w:rPr>
              <w:t>UA/20809/01/03</w:t>
            </w:r>
          </w:p>
        </w:tc>
      </w:tr>
      <w:tr w:rsidR="00D107DE" w:rsidRPr="00A80EFD" w:rsidTr="00D107DE">
        <w:trPr>
          <w:trHeight w:val="1041"/>
        </w:trPr>
        <w:tc>
          <w:tcPr>
            <w:tcW w:w="567"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C96B21">
            <w:pPr>
              <w:pStyle w:val="msolistparagraph0"/>
              <w:numPr>
                <w:ilvl w:val="0"/>
                <w:numId w:val="7"/>
              </w:numPr>
              <w:ind w:left="360"/>
              <w:rPr>
                <w:rFonts w:ascii="Arial" w:hAnsi="Arial" w:cs="Arial"/>
                <w:b/>
                <w:sz w:val="16"/>
                <w:szCs w:val="16"/>
                <w:lang w:eastAsia="en-US"/>
              </w:rPr>
            </w:pPr>
          </w:p>
        </w:tc>
        <w:tc>
          <w:tcPr>
            <w:tcW w:w="1985" w:type="dxa"/>
            <w:tcBorders>
              <w:top w:val="single" w:sz="4" w:space="0" w:color="auto"/>
              <w:left w:val="single" w:sz="4" w:space="0" w:color="000000"/>
              <w:bottom w:val="single" w:sz="4" w:space="0" w:color="auto"/>
              <w:right w:val="single" w:sz="4" w:space="0" w:color="auto"/>
            </w:tcBorders>
            <w:shd w:val="clear" w:color="auto" w:fill="FFFFFF"/>
          </w:tcPr>
          <w:p w:rsidR="00C96B21" w:rsidRPr="00D107DE" w:rsidRDefault="00C96B21" w:rsidP="00DA0CAB">
            <w:pPr>
              <w:pStyle w:val="Normal"/>
              <w:tabs>
                <w:tab w:val="left" w:pos="12600"/>
              </w:tabs>
              <w:rPr>
                <w:rFonts w:ascii="Arial" w:hAnsi="Arial" w:cs="Arial"/>
                <w:b/>
                <w:i/>
                <w:color w:val="000000"/>
                <w:sz w:val="16"/>
                <w:szCs w:val="16"/>
              </w:rPr>
            </w:pPr>
            <w:r w:rsidRPr="00D107DE">
              <w:rPr>
                <w:rFonts w:ascii="Arial" w:hAnsi="Arial" w:cs="Arial"/>
                <w:b/>
                <w:sz w:val="16"/>
                <w:szCs w:val="16"/>
              </w:rPr>
              <w:t>СУНІТІНІБУ МАЛАТ</w:t>
            </w:r>
          </w:p>
        </w:tc>
        <w:tc>
          <w:tcPr>
            <w:tcW w:w="226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rPr>
                <w:rFonts w:ascii="Arial" w:hAnsi="Arial" w:cs="Arial"/>
                <w:color w:val="000000"/>
                <w:sz w:val="16"/>
                <w:szCs w:val="16"/>
                <w:lang w:val="ru-RU"/>
              </w:rPr>
            </w:pPr>
            <w:r w:rsidRPr="00D107DE">
              <w:rPr>
                <w:rFonts w:ascii="Arial" w:hAnsi="Arial" w:cs="Arial"/>
                <w:color w:val="000000"/>
                <w:sz w:val="16"/>
                <w:szCs w:val="16"/>
                <w:lang w:val="ru-RU"/>
              </w:rPr>
              <w:t>капсули по 50 мг: 28 капсул в пластиковому флаконі; капсули по 50 мг: по 7 капсул у блістері, 4 блістери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Сан Фармасьютикал Індастріз Лімітед</w:t>
            </w:r>
            <w:r w:rsidRPr="00D107DE">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виробництво, упаковка, контроль якості, зберігання, випуск серії:</w:t>
            </w:r>
            <w:r w:rsidRPr="00D107DE">
              <w:rPr>
                <w:rFonts w:ascii="Arial" w:hAnsi="Arial" w:cs="Arial"/>
                <w:color w:val="000000"/>
                <w:sz w:val="16"/>
                <w:szCs w:val="16"/>
              </w:rPr>
              <w:br/>
              <w:t>Сан Фармасьютикал Індастріз Лімітед</w:t>
            </w:r>
            <w:r w:rsidRPr="00D107DE">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color w:val="000000"/>
                <w:sz w:val="16"/>
                <w:szCs w:val="16"/>
              </w:rPr>
            </w:pPr>
            <w:r w:rsidRPr="00D107DE">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b/>
                <w:i/>
                <w:color w:val="000000"/>
                <w:sz w:val="16"/>
                <w:szCs w:val="16"/>
              </w:rPr>
            </w:pPr>
            <w:r w:rsidRPr="00D107DE">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107DE">
            <w:pPr>
              <w:pStyle w:val="Normal"/>
              <w:tabs>
                <w:tab w:val="left" w:pos="12600"/>
              </w:tabs>
              <w:jc w:val="center"/>
              <w:rPr>
                <w:rFonts w:ascii="Arial" w:hAnsi="Arial" w:cs="Arial"/>
                <w:i/>
                <w:sz w:val="16"/>
                <w:szCs w:val="16"/>
              </w:rPr>
            </w:pPr>
            <w:r w:rsidRPr="00D107DE">
              <w:rPr>
                <w:rFonts w:ascii="Arial" w:hAnsi="Arial" w:cs="Arial"/>
                <w:i/>
                <w:sz w:val="16"/>
                <w:szCs w:val="16"/>
              </w:rPr>
              <w:t>не підлягає</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C96B21" w:rsidRPr="00D107DE" w:rsidRDefault="00C96B21" w:rsidP="00DA0CAB">
            <w:pPr>
              <w:pStyle w:val="Normal"/>
              <w:tabs>
                <w:tab w:val="left" w:pos="12600"/>
              </w:tabs>
              <w:jc w:val="center"/>
              <w:rPr>
                <w:rFonts w:ascii="Arial" w:hAnsi="Arial" w:cs="Arial"/>
                <w:sz w:val="16"/>
                <w:szCs w:val="16"/>
              </w:rPr>
            </w:pPr>
            <w:r w:rsidRPr="00D107DE">
              <w:rPr>
                <w:rFonts w:ascii="Arial" w:hAnsi="Arial" w:cs="Arial"/>
                <w:sz w:val="16"/>
                <w:szCs w:val="16"/>
              </w:rPr>
              <w:t>UA/20809/01/04</w:t>
            </w:r>
          </w:p>
        </w:tc>
      </w:tr>
    </w:tbl>
    <w:p w:rsidR="00C96B21" w:rsidRDefault="00C96B21" w:rsidP="00C96B21">
      <w:pPr>
        <w:pStyle w:val="Normal"/>
        <w:jc w:val="center"/>
      </w:pPr>
    </w:p>
    <w:p w:rsidR="00C96B21" w:rsidRPr="005174B4" w:rsidRDefault="00C96B21" w:rsidP="00C96B21">
      <w:pPr>
        <w:pStyle w:val="Normal"/>
        <w:jc w:val="center"/>
      </w:pPr>
    </w:p>
    <w:p w:rsidR="00C96B21" w:rsidRPr="005A6944" w:rsidRDefault="00C96B21" w:rsidP="00C96B21">
      <w:pPr>
        <w:ind w:left="426"/>
        <w:rPr>
          <w:b/>
          <w:sz w:val="28"/>
          <w:szCs w:val="28"/>
        </w:rPr>
      </w:pPr>
      <w:r>
        <w:rPr>
          <w:b/>
          <w:sz w:val="28"/>
          <w:szCs w:val="28"/>
        </w:rPr>
        <w:t>В.о. н</w:t>
      </w:r>
      <w:r w:rsidRPr="005A6944">
        <w:rPr>
          <w:b/>
          <w:sz w:val="28"/>
          <w:szCs w:val="28"/>
        </w:rPr>
        <w:t>ачальник</w:t>
      </w:r>
      <w:r>
        <w:rPr>
          <w:b/>
          <w:sz w:val="28"/>
          <w:szCs w:val="28"/>
        </w:rPr>
        <w:t>а</w:t>
      </w:r>
    </w:p>
    <w:p w:rsidR="00C96B21" w:rsidRPr="005A6944" w:rsidRDefault="00C96B21" w:rsidP="00C96B21">
      <w:pPr>
        <w:ind w:left="426"/>
        <w:rPr>
          <w:b/>
          <w:sz w:val="28"/>
          <w:szCs w:val="28"/>
        </w:rPr>
      </w:pPr>
      <w:r w:rsidRPr="005A6944">
        <w:rPr>
          <w:b/>
          <w:sz w:val="28"/>
          <w:szCs w:val="28"/>
        </w:rPr>
        <w:t xml:space="preserve">Фармацевтичного управління                                                                     </w:t>
      </w:r>
      <w:r>
        <w:rPr>
          <w:b/>
          <w:sz w:val="28"/>
          <w:szCs w:val="28"/>
        </w:rPr>
        <w:t xml:space="preserve">    </w:t>
      </w:r>
      <w:r w:rsidRPr="005A6944">
        <w:rPr>
          <w:b/>
          <w:sz w:val="28"/>
          <w:szCs w:val="28"/>
        </w:rPr>
        <w:t xml:space="preserve">       </w:t>
      </w:r>
      <w:r>
        <w:rPr>
          <w:b/>
          <w:sz w:val="28"/>
          <w:szCs w:val="28"/>
        </w:rPr>
        <w:t xml:space="preserve">                </w:t>
      </w:r>
      <w:r w:rsidRPr="005A6944">
        <w:rPr>
          <w:b/>
          <w:sz w:val="28"/>
          <w:szCs w:val="28"/>
        </w:rPr>
        <w:t xml:space="preserve">       </w:t>
      </w:r>
      <w:r>
        <w:rPr>
          <w:b/>
          <w:sz w:val="28"/>
          <w:szCs w:val="28"/>
        </w:rPr>
        <w:t>Олександр ГРІЦЕНКО</w:t>
      </w:r>
    </w:p>
    <w:p w:rsidR="00C96B21" w:rsidRDefault="00C96B21" w:rsidP="004E1A23">
      <w:pPr>
        <w:rPr>
          <w:b/>
          <w:sz w:val="28"/>
          <w:szCs w:val="28"/>
          <w:lang w:val="uk-UA"/>
        </w:rPr>
        <w:sectPr w:rsidR="00C96B21" w:rsidSect="00C96B21">
          <w:pgSz w:w="16838" w:h="11906" w:orient="landscape"/>
          <w:pgMar w:top="1418" w:right="899" w:bottom="567" w:left="1276" w:header="709" w:footer="709" w:gutter="0"/>
          <w:cols w:space="708"/>
          <w:titlePg/>
          <w:docGrid w:linePitch="360"/>
        </w:sectPr>
      </w:pPr>
    </w:p>
    <w:p w:rsidR="00210D7F" w:rsidRDefault="00210D7F" w:rsidP="00210D7F"/>
    <w:tbl>
      <w:tblPr>
        <w:tblpPr w:leftFromText="180" w:rightFromText="180" w:vertAnchor="text" w:horzAnchor="page" w:tblpX="12546" w:tblpY="-207"/>
        <w:tblW w:w="0" w:type="auto"/>
        <w:tblLook w:val="04A0" w:firstRow="1" w:lastRow="0" w:firstColumn="1" w:lastColumn="0" w:noHBand="0" w:noVBand="1"/>
      </w:tblPr>
      <w:tblGrid>
        <w:gridCol w:w="3827"/>
      </w:tblGrid>
      <w:tr w:rsidR="00210D7F" w:rsidRPr="00323AA9" w:rsidTr="00DA0CAB">
        <w:tc>
          <w:tcPr>
            <w:tcW w:w="3827" w:type="dxa"/>
            <w:hideMark/>
          </w:tcPr>
          <w:p w:rsidR="00210D7F" w:rsidRPr="00876EE8" w:rsidRDefault="00210D7F" w:rsidP="00D107DE">
            <w:pPr>
              <w:pStyle w:val="4"/>
              <w:tabs>
                <w:tab w:val="left" w:pos="12600"/>
              </w:tabs>
              <w:spacing w:before="0" w:after="0"/>
              <w:jc w:val="both"/>
              <w:rPr>
                <w:sz w:val="18"/>
                <w:szCs w:val="18"/>
              </w:rPr>
            </w:pPr>
            <w:r w:rsidRPr="00876EE8">
              <w:rPr>
                <w:sz w:val="18"/>
                <w:szCs w:val="18"/>
              </w:rPr>
              <w:t xml:space="preserve">Додаток 2 </w:t>
            </w:r>
          </w:p>
          <w:p w:rsidR="00210D7F" w:rsidRPr="00876EE8" w:rsidRDefault="00210D7F" w:rsidP="00D107DE">
            <w:pPr>
              <w:jc w:val="both"/>
              <w:rPr>
                <w:b/>
                <w:sz w:val="18"/>
                <w:szCs w:val="18"/>
              </w:rPr>
            </w:pPr>
            <w:r w:rsidRPr="00876EE8">
              <w:rPr>
                <w:b/>
                <w:sz w:val="18"/>
                <w:szCs w:val="18"/>
              </w:rPr>
              <w:t>до наказу Міністерства охорони здоров’я України «Про внесення змін до реєстраційних матеріалів лікарських засобів, які зареєстровані компетентними органами Сполучених Штатів Америки, Швейцарської Конфедерації, Японії, Австралії, Канади, Європейського Союзу»</w:t>
            </w:r>
          </w:p>
          <w:p w:rsidR="00210D7F" w:rsidRPr="001E1DC3" w:rsidRDefault="00210D7F" w:rsidP="00D107DE">
            <w:pPr>
              <w:jc w:val="both"/>
              <w:rPr>
                <w:rFonts w:cs="Calibri"/>
                <w:u w:val="single"/>
              </w:rPr>
            </w:pPr>
            <w:r w:rsidRPr="00876EE8">
              <w:rPr>
                <w:b/>
                <w:sz w:val="18"/>
                <w:szCs w:val="18"/>
                <w:u w:val="single"/>
              </w:rPr>
              <w:t>від 20 травня 2025 року № 849</w:t>
            </w:r>
            <w:r w:rsidRPr="00876EE8">
              <w:rPr>
                <w:sz w:val="18"/>
                <w:szCs w:val="18"/>
                <w:u w:val="single"/>
              </w:rPr>
              <w:t xml:space="preserve"> </w:t>
            </w:r>
            <w:r w:rsidRPr="001E1DC3">
              <w:rPr>
                <w:sz w:val="18"/>
                <w:szCs w:val="18"/>
                <w:u w:val="single"/>
              </w:rPr>
              <w:t xml:space="preserve"> </w:t>
            </w:r>
          </w:p>
        </w:tc>
      </w:tr>
    </w:tbl>
    <w:p w:rsidR="00210D7F" w:rsidRDefault="00210D7F" w:rsidP="00210D7F">
      <w:pPr>
        <w:pStyle w:val="4"/>
        <w:tabs>
          <w:tab w:val="left" w:pos="12600"/>
        </w:tabs>
        <w:rPr>
          <w:rFonts w:cs="Arial"/>
          <w:sz w:val="18"/>
          <w:szCs w:val="18"/>
        </w:rPr>
      </w:pPr>
      <w:r>
        <w:rPr>
          <w:rFonts w:cs="Arial"/>
          <w:sz w:val="18"/>
          <w:szCs w:val="18"/>
        </w:rPr>
        <w:t xml:space="preserve">                                                                                                                                                                                                      </w:t>
      </w:r>
    </w:p>
    <w:p w:rsidR="00210D7F" w:rsidRDefault="00210D7F" w:rsidP="00210D7F">
      <w:pPr>
        <w:pStyle w:val="4"/>
        <w:tabs>
          <w:tab w:val="left" w:pos="12600"/>
        </w:tabs>
        <w:rPr>
          <w:rFonts w:cs="Arial"/>
          <w:sz w:val="18"/>
          <w:szCs w:val="18"/>
        </w:rPr>
      </w:pPr>
    </w:p>
    <w:p w:rsidR="00210D7F" w:rsidRDefault="00210D7F" w:rsidP="00210D7F">
      <w:pPr>
        <w:pStyle w:val="4"/>
        <w:tabs>
          <w:tab w:val="left" w:pos="12600"/>
        </w:tabs>
        <w:rPr>
          <w:rFonts w:cs="Arial"/>
          <w:sz w:val="18"/>
          <w:szCs w:val="18"/>
        </w:rPr>
      </w:pPr>
    </w:p>
    <w:p w:rsidR="00210D7F" w:rsidRDefault="00210D7F" w:rsidP="00210D7F">
      <w:pPr>
        <w:pStyle w:val="4"/>
        <w:tabs>
          <w:tab w:val="left" w:pos="12600"/>
        </w:tabs>
        <w:rPr>
          <w:rFonts w:cs="Arial"/>
          <w:sz w:val="18"/>
          <w:szCs w:val="18"/>
        </w:rPr>
      </w:pPr>
    </w:p>
    <w:p w:rsidR="00210D7F" w:rsidRDefault="00210D7F" w:rsidP="00210D7F">
      <w:pPr>
        <w:pStyle w:val="4"/>
        <w:tabs>
          <w:tab w:val="left" w:pos="12600"/>
        </w:tabs>
        <w:rPr>
          <w:rFonts w:cs="Arial"/>
          <w:sz w:val="18"/>
          <w:szCs w:val="18"/>
        </w:rPr>
      </w:pPr>
    </w:p>
    <w:p w:rsidR="00210D7F" w:rsidRPr="00D107DE" w:rsidRDefault="00210D7F" w:rsidP="00D107DE">
      <w:pPr>
        <w:pStyle w:val="2"/>
        <w:tabs>
          <w:tab w:val="left" w:pos="12600"/>
        </w:tabs>
        <w:spacing w:before="0" w:after="0"/>
        <w:jc w:val="center"/>
        <w:rPr>
          <w:rFonts w:ascii="Times New Roman" w:hAnsi="Times New Roman"/>
          <w:i w:val="0"/>
          <w:caps/>
        </w:rPr>
      </w:pPr>
      <w:r w:rsidRPr="00D107DE">
        <w:rPr>
          <w:rFonts w:ascii="Times New Roman" w:hAnsi="Times New Roman"/>
          <w:i w:val="0"/>
        </w:rPr>
        <w:t>ПЕРЕЛІК</w:t>
      </w:r>
    </w:p>
    <w:p w:rsidR="00210D7F" w:rsidRPr="00D107DE" w:rsidRDefault="00210D7F" w:rsidP="00D107DE">
      <w:pPr>
        <w:pStyle w:val="Normal"/>
        <w:jc w:val="center"/>
      </w:pPr>
      <w:r w:rsidRPr="00D107DE">
        <w:rPr>
          <w:b/>
          <w:caps/>
          <w:sz w:val="28"/>
          <w:szCs w:val="28"/>
        </w:rPr>
        <w:t>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w:t>
      </w:r>
      <w:r w:rsidRPr="00D107DE">
        <w:rPr>
          <w:b/>
          <w:sz w:val="28"/>
          <w:szCs w:val="28"/>
        </w:rPr>
        <w:t>, ЯКІ ЗАРЕЄСТРОВАНІ КОМПЕТЕНТНИМИ ОРГАНАМИ СПОЛУЧЕНИХ ШТАТІВ АМЕРИКИ, ШВЕЙЦАРСЬКОЇ КОНФЕДЕРАЦІЇ, ЯПОНІЇ, АВСТРАЛІЇ, КАНАДИ, ЛІКАРСЬКИХ ЗАСОБІВ, ЩО ЗА ЦЕНТРАЛІЗОВАНОЮ ПРОЦЕДУРОЮ ЗАРЕЄСТРОВАНІ КОМПЕТЕНТНИМ ОРГАНОМ ЄВРОПЕЙСЬКОГО СОЮЗУ</w:t>
      </w:r>
    </w:p>
    <w:p w:rsidR="00210D7F" w:rsidRPr="00D107DE" w:rsidRDefault="00210D7F" w:rsidP="00D107DE">
      <w:pPr>
        <w:pStyle w:val="Normal"/>
        <w:jc w:val="center"/>
      </w:pPr>
    </w:p>
    <w:tbl>
      <w:tblPr>
        <w:tblpPr w:leftFromText="180" w:rightFromText="180" w:vertAnchor="text" w:tblpX="-635" w:tblpY="1"/>
        <w:tblOverlap w:val="never"/>
        <w:tblW w:w="157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75"/>
        <w:gridCol w:w="1560"/>
        <w:gridCol w:w="1842"/>
        <w:gridCol w:w="1452"/>
        <w:gridCol w:w="1242"/>
        <w:gridCol w:w="2693"/>
        <w:gridCol w:w="1417"/>
        <w:gridCol w:w="2127"/>
        <w:gridCol w:w="1134"/>
        <w:gridCol w:w="1559"/>
      </w:tblGrid>
      <w:tr w:rsidR="00D107DE" w:rsidRPr="00907311" w:rsidTr="00D107DE">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jc w:val="center"/>
              <w:rPr>
                <w:rFonts w:ascii="Arial" w:hAnsi="Arial" w:cs="Arial"/>
                <w:b/>
                <w:i/>
                <w:sz w:val="16"/>
                <w:szCs w:val="16"/>
              </w:rPr>
            </w:pPr>
            <w:r w:rsidRPr="00907311">
              <w:rPr>
                <w:rFonts w:ascii="Arial" w:hAnsi="Arial" w:cs="Arial"/>
                <w:b/>
                <w:i/>
                <w:sz w:val="16"/>
                <w:szCs w:val="16"/>
              </w:rPr>
              <w:t>№ п/п</w:t>
            </w:r>
          </w:p>
        </w:tc>
        <w:tc>
          <w:tcPr>
            <w:tcW w:w="1560"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jc w:val="center"/>
              <w:rPr>
                <w:rFonts w:ascii="Arial" w:hAnsi="Arial" w:cs="Arial"/>
                <w:b/>
                <w:i/>
                <w:sz w:val="16"/>
                <w:szCs w:val="16"/>
              </w:rPr>
            </w:pPr>
            <w:r w:rsidRPr="00907311">
              <w:rPr>
                <w:rFonts w:ascii="Arial" w:hAnsi="Arial" w:cs="Arial"/>
                <w:b/>
                <w:i/>
                <w:sz w:val="16"/>
                <w:szCs w:val="16"/>
              </w:rPr>
              <w:t>Назва лікарського засобу</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jc w:val="center"/>
              <w:rPr>
                <w:rFonts w:ascii="Arial" w:hAnsi="Arial" w:cs="Arial"/>
                <w:b/>
                <w:i/>
                <w:sz w:val="16"/>
                <w:szCs w:val="16"/>
              </w:rPr>
            </w:pPr>
            <w:r w:rsidRPr="00907311">
              <w:rPr>
                <w:rFonts w:ascii="Arial" w:hAnsi="Arial" w:cs="Arial"/>
                <w:b/>
                <w:i/>
                <w:sz w:val="16"/>
                <w:szCs w:val="16"/>
              </w:rPr>
              <w:t>Форма випуску (лікарська форма, упаковка)</w:t>
            </w:r>
          </w:p>
        </w:tc>
        <w:tc>
          <w:tcPr>
            <w:tcW w:w="1452"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ind w:left="-108"/>
              <w:jc w:val="center"/>
              <w:rPr>
                <w:rFonts w:ascii="Arial" w:hAnsi="Arial" w:cs="Arial"/>
                <w:b/>
                <w:i/>
                <w:sz w:val="16"/>
                <w:szCs w:val="16"/>
              </w:rPr>
            </w:pPr>
            <w:r w:rsidRPr="00907311">
              <w:rPr>
                <w:rFonts w:ascii="Arial" w:hAnsi="Arial" w:cs="Arial"/>
                <w:b/>
                <w:i/>
                <w:sz w:val="16"/>
                <w:szCs w:val="16"/>
              </w:rPr>
              <w:t>Заявник</w:t>
            </w:r>
          </w:p>
          <w:p w:rsidR="00210D7F" w:rsidRPr="00907311" w:rsidRDefault="00210D7F" w:rsidP="00D107DE">
            <w:pPr>
              <w:tabs>
                <w:tab w:val="left" w:pos="12600"/>
              </w:tabs>
              <w:ind w:left="-108"/>
              <w:jc w:val="center"/>
              <w:rPr>
                <w:rFonts w:ascii="Arial" w:hAnsi="Arial" w:cs="Arial"/>
                <w:b/>
                <w:i/>
                <w:sz w:val="16"/>
                <w:szCs w:val="16"/>
              </w:rPr>
            </w:pPr>
          </w:p>
        </w:tc>
        <w:tc>
          <w:tcPr>
            <w:tcW w:w="1242"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ind w:right="-108"/>
              <w:jc w:val="center"/>
              <w:rPr>
                <w:rFonts w:ascii="Arial" w:hAnsi="Arial" w:cs="Arial"/>
                <w:b/>
                <w:i/>
                <w:sz w:val="16"/>
                <w:szCs w:val="16"/>
              </w:rPr>
            </w:pPr>
            <w:r w:rsidRPr="00907311">
              <w:rPr>
                <w:rFonts w:ascii="Arial" w:hAnsi="Arial" w:cs="Arial"/>
                <w:b/>
                <w:i/>
                <w:sz w:val="16"/>
                <w:szCs w:val="16"/>
              </w:rPr>
              <w:t>Країна</w:t>
            </w:r>
          </w:p>
        </w:tc>
        <w:tc>
          <w:tcPr>
            <w:tcW w:w="2693"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jc w:val="center"/>
              <w:rPr>
                <w:rFonts w:ascii="Arial" w:hAnsi="Arial" w:cs="Arial"/>
                <w:b/>
                <w:i/>
                <w:sz w:val="16"/>
                <w:szCs w:val="16"/>
              </w:rPr>
            </w:pPr>
            <w:r w:rsidRPr="00907311">
              <w:rPr>
                <w:rFonts w:ascii="Arial" w:hAnsi="Arial" w:cs="Arial"/>
                <w:b/>
                <w:i/>
                <w:sz w:val="16"/>
                <w:szCs w:val="16"/>
              </w:rPr>
              <w:t>Виробник</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jc w:val="center"/>
              <w:rPr>
                <w:rFonts w:ascii="Arial" w:hAnsi="Arial" w:cs="Arial"/>
                <w:b/>
                <w:i/>
                <w:sz w:val="16"/>
                <w:szCs w:val="16"/>
              </w:rPr>
            </w:pPr>
            <w:r w:rsidRPr="00907311">
              <w:rPr>
                <w:rFonts w:ascii="Arial" w:hAnsi="Arial" w:cs="Arial"/>
                <w:b/>
                <w:i/>
                <w:sz w:val="16"/>
                <w:szCs w:val="16"/>
              </w:rPr>
              <w:t>Країна</w:t>
            </w:r>
          </w:p>
        </w:tc>
        <w:tc>
          <w:tcPr>
            <w:tcW w:w="2127"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jc w:val="center"/>
              <w:rPr>
                <w:rFonts w:ascii="Arial" w:hAnsi="Arial" w:cs="Arial"/>
                <w:b/>
                <w:i/>
                <w:sz w:val="16"/>
                <w:szCs w:val="16"/>
              </w:rPr>
            </w:pPr>
            <w:r w:rsidRPr="00907311">
              <w:rPr>
                <w:rFonts w:ascii="Arial" w:hAnsi="Arial" w:cs="Arial"/>
                <w:b/>
                <w:i/>
                <w:sz w:val="16"/>
                <w:szCs w:val="16"/>
              </w:rPr>
              <w:t>Реєстраційна процедура</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ind w:left="34"/>
              <w:jc w:val="center"/>
              <w:rPr>
                <w:rFonts w:ascii="Arial" w:hAnsi="Arial" w:cs="Arial"/>
                <w:b/>
                <w:i/>
                <w:sz w:val="16"/>
                <w:szCs w:val="16"/>
              </w:rPr>
            </w:pPr>
            <w:r w:rsidRPr="00907311">
              <w:rPr>
                <w:rFonts w:ascii="Arial" w:hAnsi="Arial" w:cs="Arial"/>
                <w:b/>
                <w:i/>
                <w:sz w:val="16"/>
                <w:szCs w:val="16"/>
              </w:rPr>
              <w:t>Умови відпуску</w:t>
            </w:r>
          </w:p>
        </w:tc>
        <w:tc>
          <w:tcPr>
            <w:tcW w:w="1559" w:type="dxa"/>
            <w:tcBorders>
              <w:top w:val="single" w:sz="4" w:space="0" w:color="auto"/>
              <w:left w:val="single" w:sz="4" w:space="0" w:color="auto"/>
              <w:bottom w:val="single" w:sz="4" w:space="0" w:color="auto"/>
              <w:right w:val="single" w:sz="4" w:space="0" w:color="auto"/>
            </w:tcBorders>
            <w:shd w:val="clear" w:color="auto" w:fill="BFBFBF"/>
          </w:tcPr>
          <w:p w:rsidR="00210D7F" w:rsidRPr="00907311" w:rsidRDefault="00210D7F" w:rsidP="00D107DE">
            <w:pPr>
              <w:tabs>
                <w:tab w:val="left" w:pos="12600"/>
              </w:tabs>
              <w:ind w:left="-108"/>
              <w:jc w:val="center"/>
              <w:rPr>
                <w:rFonts w:ascii="Arial" w:hAnsi="Arial" w:cs="Arial"/>
                <w:b/>
                <w:i/>
                <w:sz w:val="16"/>
                <w:szCs w:val="16"/>
              </w:rPr>
            </w:pPr>
            <w:r w:rsidRPr="00907311">
              <w:rPr>
                <w:rFonts w:ascii="Arial" w:hAnsi="Arial" w:cs="Arial"/>
                <w:b/>
                <w:i/>
                <w:sz w:val="16"/>
                <w:szCs w:val="16"/>
              </w:rPr>
              <w:t>Номер реєстраційного посвідчення</w:t>
            </w:r>
          </w:p>
        </w:tc>
      </w:tr>
      <w:tr w:rsidR="00D107DE" w:rsidRPr="00907311" w:rsidTr="00D107DE">
        <w:trPr>
          <w:tblHeader/>
        </w:trPr>
        <w:tc>
          <w:tcPr>
            <w:tcW w:w="675"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jc w:val="center"/>
              <w:rPr>
                <w:rFonts w:ascii="Arial" w:hAnsi="Arial" w:cs="Arial"/>
                <w:b/>
                <w:sz w:val="16"/>
                <w:szCs w:val="16"/>
                <w:lang w:eastAsia="en-US"/>
              </w:rPr>
            </w:pPr>
          </w:p>
        </w:tc>
        <w:tc>
          <w:tcPr>
            <w:tcW w:w="1560"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b/>
                <w:i/>
                <w:color w:val="000000"/>
                <w:sz w:val="16"/>
                <w:szCs w:val="16"/>
              </w:rPr>
            </w:pPr>
          </w:p>
        </w:tc>
        <w:tc>
          <w:tcPr>
            <w:tcW w:w="1842"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color w:val="000000"/>
                <w:sz w:val="16"/>
                <w:szCs w:val="16"/>
              </w:rPr>
            </w:pPr>
          </w:p>
        </w:tc>
        <w:tc>
          <w:tcPr>
            <w:tcW w:w="1452"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color w:val="000000"/>
                <w:sz w:val="16"/>
                <w:szCs w:val="16"/>
              </w:rPr>
            </w:pPr>
          </w:p>
        </w:tc>
        <w:tc>
          <w:tcPr>
            <w:tcW w:w="1242"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color w:val="000000"/>
                <w:sz w:val="16"/>
                <w:szCs w:val="16"/>
              </w:rPr>
            </w:pPr>
          </w:p>
        </w:tc>
        <w:tc>
          <w:tcPr>
            <w:tcW w:w="2693"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color w:val="000000"/>
                <w:sz w:val="16"/>
                <w:szCs w:val="16"/>
              </w:rPr>
            </w:pPr>
          </w:p>
        </w:tc>
        <w:tc>
          <w:tcPr>
            <w:tcW w:w="1417"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color w:val="000000"/>
                <w:sz w:val="16"/>
                <w:szCs w:val="16"/>
              </w:rPr>
            </w:pPr>
          </w:p>
        </w:tc>
        <w:tc>
          <w:tcPr>
            <w:tcW w:w="2127"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ind w:left="34"/>
              <w:jc w:val="center"/>
              <w:rPr>
                <w:rFonts w:ascii="Arial" w:hAnsi="Arial" w:cs="Arial"/>
                <w:b/>
                <w:i/>
                <w:color w:val="000000"/>
                <w:sz w:val="16"/>
                <w:szCs w:val="16"/>
              </w:rPr>
            </w:pPr>
          </w:p>
        </w:tc>
        <w:tc>
          <w:tcPr>
            <w:tcW w:w="1559" w:type="dxa"/>
            <w:tcBorders>
              <w:top w:val="single" w:sz="4" w:space="0" w:color="auto"/>
              <w:left w:val="single" w:sz="4" w:space="0" w:color="auto"/>
              <w:bottom w:val="single" w:sz="4" w:space="0" w:color="auto"/>
              <w:right w:val="single" w:sz="4" w:space="0" w:color="auto"/>
            </w:tcBorders>
          </w:tcPr>
          <w:p w:rsidR="00210D7F" w:rsidRPr="00907311" w:rsidRDefault="00210D7F" w:rsidP="00D107DE">
            <w:pPr>
              <w:tabs>
                <w:tab w:val="left" w:pos="12600"/>
              </w:tabs>
              <w:jc w:val="center"/>
              <w:rPr>
                <w:rFonts w:ascii="Arial" w:hAnsi="Arial" w:cs="Arial"/>
                <w:sz w:val="16"/>
                <w:szCs w:val="16"/>
              </w:rPr>
            </w:pP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rPr>
                <w:rFonts w:ascii="Arial" w:hAnsi="Arial" w:cs="Arial"/>
                <w:b/>
                <w:i/>
                <w:color w:val="000000"/>
                <w:sz w:val="16"/>
                <w:szCs w:val="16"/>
              </w:rPr>
            </w:pPr>
            <w:r w:rsidRPr="00907311">
              <w:rPr>
                <w:rFonts w:ascii="Arial" w:hAnsi="Arial" w:cs="Arial"/>
                <w:b/>
                <w:sz w:val="16"/>
                <w:szCs w:val="16"/>
              </w:rPr>
              <w:t>БЕСПОНЗА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rPr>
                <w:rFonts w:ascii="Arial" w:hAnsi="Arial" w:cs="Arial"/>
                <w:color w:val="000000"/>
                <w:sz w:val="16"/>
                <w:szCs w:val="16"/>
              </w:rPr>
            </w:pPr>
            <w:r w:rsidRPr="00907311">
              <w:rPr>
                <w:rFonts w:ascii="Arial" w:hAnsi="Arial" w:cs="Arial"/>
                <w:color w:val="000000"/>
                <w:sz w:val="16"/>
                <w:szCs w:val="16"/>
              </w:rPr>
              <w:t>порошок ліофілізований для розчину для інфузій, 0,9 мг; по 0,9 мг у флаконі; по 1 флакону у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Пфайзер Ейч.Сі.Пі.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 xml:space="preserve">виробництво, тестування при випуску серії, тестування при дослідженні стабільності, зберігання: Ваєт Фармасьютікал Дівіжн оф Ваєт Холдінгс ЛЛС, США; тестування на цілісність упаковки (при дослідженні стабільності): Вест Фармасьютікал Сервісес, Інк., США; </w:t>
            </w:r>
            <w:r w:rsidRPr="00907311">
              <w:rPr>
                <w:rFonts w:ascii="Arial" w:hAnsi="Arial" w:cs="Arial"/>
                <w:color w:val="000000"/>
                <w:sz w:val="16"/>
                <w:szCs w:val="16"/>
              </w:rPr>
              <w:br/>
              <w:t>пакування, маркування, зберігання, випуск серій: Фармація і Апджон Компані ЛЛС, 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США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зміна терміну придатності проміжного продукту діючої речовини інотузумабу озогаміцину з 60 місяців до 84 місяців, що підтверджені даними стабільності реального часу.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sz w:val="16"/>
                <w:szCs w:val="16"/>
              </w:rPr>
            </w:pPr>
            <w:r w:rsidRPr="00907311">
              <w:rPr>
                <w:rFonts w:ascii="Arial" w:hAnsi="Arial" w:cs="Arial"/>
                <w:sz w:val="16"/>
                <w:szCs w:val="16"/>
              </w:rPr>
              <w:t>UA/19782/01/01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ЕНВАРСУС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rPr>
            </w:pPr>
            <w:r w:rsidRPr="00907311">
              <w:rPr>
                <w:rFonts w:ascii="Arial" w:hAnsi="Arial" w:cs="Arial"/>
                <w:color w:val="000000"/>
                <w:sz w:val="16"/>
                <w:szCs w:val="16"/>
              </w:rPr>
              <w:t xml:space="preserve">таблетки пролонгованої дії, по 0,75 мг, по 10 таблеток у блістері, по 3 блістери разом із вологопоглиначем у пакеті з алюмінієвої фольги з маркуванням іноземною мовою; по 1, 2 або 3 пакети у картонній коробці з маркуванням іноземною мовою зі стікером українською мовою </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К'єзі Фармас'ютікелз ГмбХ</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Австрія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вторинне пакування, маркування: ТОВ «Фарма Пак Хунгарі», 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D107DE" w:rsidRDefault="00210D7F" w:rsidP="00D107DE">
            <w:pPr>
              <w:jc w:val="center"/>
              <w:rPr>
                <w:rFonts w:ascii="Arial" w:hAnsi="Arial" w:cs="Arial"/>
                <w:color w:val="000000"/>
                <w:sz w:val="16"/>
                <w:szCs w:val="16"/>
              </w:rPr>
            </w:pPr>
            <w:r w:rsidRPr="00907311">
              <w:rPr>
                <w:rFonts w:ascii="Arial" w:hAnsi="Arial" w:cs="Arial"/>
                <w:color w:val="000000"/>
                <w:sz w:val="16"/>
                <w:szCs w:val="16"/>
              </w:rPr>
              <w:t>Австрія/Італія/</w:t>
            </w:r>
          </w:p>
          <w:p w:rsidR="00D107DE" w:rsidRDefault="00210D7F" w:rsidP="00D107DE">
            <w:pPr>
              <w:jc w:val="center"/>
              <w:rPr>
                <w:rFonts w:ascii="Arial" w:hAnsi="Arial" w:cs="Arial"/>
                <w:color w:val="000000"/>
                <w:sz w:val="16"/>
                <w:szCs w:val="16"/>
              </w:rPr>
            </w:pPr>
            <w:r w:rsidRPr="00907311">
              <w:rPr>
                <w:rFonts w:ascii="Arial" w:hAnsi="Arial" w:cs="Arial"/>
                <w:color w:val="000000"/>
                <w:sz w:val="16"/>
                <w:szCs w:val="16"/>
              </w:rPr>
              <w:t>Німеччина/</w:t>
            </w:r>
          </w:p>
          <w:p w:rsidR="00210D7F" w:rsidRPr="00907311" w:rsidRDefault="00210D7F" w:rsidP="00D107DE">
            <w:pPr>
              <w:jc w:val="center"/>
              <w:rPr>
                <w:sz w:val="16"/>
                <w:szCs w:val="16"/>
              </w:rPr>
            </w:pPr>
            <w:r w:rsidRPr="00907311">
              <w:rPr>
                <w:rFonts w:ascii="Arial" w:hAnsi="Arial" w:cs="Arial"/>
                <w:color w:val="000000"/>
                <w:sz w:val="16"/>
                <w:szCs w:val="16"/>
              </w:rPr>
              <w:t>Угорщина</w:t>
            </w:r>
          </w:p>
          <w:p w:rsidR="00210D7F" w:rsidRPr="00907311" w:rsidRDefault="00210D7F" w:rsidP="00D107DE">
            <w:pPr>
              <w:pStyle w:val="Normal"/>
              <w:tabs>
                <w:tab w:val="left" w:pos="12600"/>
              </w:tabs>
              <w:jc w:val="center"/>
              <w:rPr>
                <w:rFonts w:ascii="Arial" w:hAnsi="Arial" w:cs="Arial"/>
                <w:color w:val="000000"/>
                <w:sz w:val="16"/>
                <w:szCs w:val="16"/>
              </w:rPr>
            </w:pP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C.I.2.a, type IB - Change in the SPC, Labelling or PL of a generic/hybrid/biosimilar products following assessment of the same change for the reference product - Implementation of change(s) for which NO new additional data is required to be submitted by the MAH </w:t>
            </w:r>
            <w:r w:rsidRPr="00907311">
              <w:rPr>
                <w:rFonts w:ascii="Arial" w:hAnsi="Arial" w:cs="Arial"/>
                <w:color w:val="000000"/>
                <w:sz w:val="16"/>
                <w:szCs w:val="16"/>
              </w:rPr>
              <w:br/>
              <w:t>To update section 4.6 of the SmPC has been update to reflect the results of the study that tacrolimus crosses the placenta and the risk of hyperkalaemia in newborns. The package leaflet is updated accordingly. In addition the MAH took the opportunity to correct minor editorial changes in the translations.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UA/16205/01/01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ЕНВАРСУС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rPr>
            </w:pPr>
            <w:r w:rsidRPr="00907311">
              <w:rPr>
                <w:rFonts w:ascii="Arial" w:hAnsi="Arial" w:cs="Arial"/>
                <w:color w:val="000000"/>
                <w:sz w:val="16"/>
                <w:szCs w:val="16"/>
              </w:rPr>
              <w:t xml:space="preserve">таблетки пролонгованої дії, по 1 мг, по 10 таблеток у блістері, по 3 блістери разом із вологопоглиначем у пакеті з алюмінієвої фольги з маркуванням іноземною мовою; по 1, 2 або 3 пакети у картонній коробці з маркуванням іноземною мовою зі стікером українською мовою </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К'єзі Фармас'ютікелз ГмбХ</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Австрія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вторинне пакування, маркування: ТОВ «Фарма Пак Хунгарі», 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sz w:val="16"/>
                <w:szCs w:val="16"/>
              </w:rPr>
            </w:pPr>
            <w:r w:rsidRPr="00907311">
              <w:rPr>
                <w:rFonts w:ascii="Arial" w:hAnsi="Arial" w:cs="Arial"/>
                <w:color w:val="000000"/>
                <w:sz w:val="16"/>
                <w:szCs w:val="16"/>
              </w:rPr>
              <w:t>Австрія/Італія/Німеччина/Угорщина</w:t>
            </w:r>
          </w:p>
          <w:p w:rsidR="00210D7F" w:rsidRPr="00907311" w:rsidRDefault="00210D7F" w:rsidP="00D107DE">
            <w:pPr>
              <w:pStyle w:val="Normal"/>
              <w:tabs>
                <w:tab w:val="left" w:pos="12600"/>
              </w:tabs>
              <w:jc w:val="center"/>
              <w:rPr>
                <w:rFonts w:ascii="Arial" w:hAnsi="Arial" w:cs="Arial"/>
                <w:color w:val="000000"/>
                <w:sz w:val="16"/>
                <w:szCs w:val="16"/>
              </w:rPr>
            </w:pP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C.I.2.a, type IB - Change in the SPC, Labelling or PL of a generic/hybrid/biosimilar products following assessment of the same change for the reference product - Implementation of change(s) for which NO new additional data is required to be submitted by the MAH </w:t>
            </w:r>
            <w:r w:rsidRPr="00907311">
              <w:rPr>
                <w:rFonts w:ascii="Arial" w:hAnsi="Arial" w:cs="Arial"/>
                <w:color w:val="000000"/>
                <w:sz w:val="16"/>
                <w:szCs w:val="16"/>
              </w:rPr>
              <w:br/>
              <w:t>To update section 4.6 of the SmPC has been update to reflect the results of the study that tacrolimus crosses the placenta and the risk of hyperkalaemia in newborns. The package leaflet is updated accordingly. In addition the MAH took the opportunity to correct minor editorial changes in the translations.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UA/16205/01/02</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ЕНВАРСУС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rPr>
            </w:pPr>
            <w:r w:rsidRPr="00907311">
              <w:rPr>
                <w:rFonts w:ascii="Arial" w:hAnsi="Arial" w:cs="Arial"/>
                <w:color w:val="000000"/>
                <w:sz w:val="16"/>
                <w:szCs w:val="16"/>
              </w:rPr>
              <w:t xml:space="preserve">таблетки пролонгованої дії, по 4 мг, по 10 таблеток у блістері, по 3 блістери разом із вологопоглиначем у пакеті з алюмінієвої фольги з маркуванням іноземною мовою; по 1, 2 або 3 пакети у картонній коробці з маркуванням іноземною мовою зі стікером українською мовою </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К'єзі Фармас'ютікелз ГмбХ</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Австрія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вторинне пакування, маркування: Г.Л. Фарма ГмбХ, Австрія; випуск серії: К'єзі Фармас'ютікелз ГмбХ, Австрія; вторинне пакування, маркування, випуск серії: К'єзі Фармацеутиці С.п.А., Італія; контроль якості: Нувісан ГмбХ, Німеччина; контроль якості вихідної сировини та виробництво, контроль якості, випуск серії лікарського засобу: Роттендорф Фарма ГмбХ, Німеччина; первинне пакування, вторинне пакування, маркування: Роттендорф Фарма ГмбХ, Німеччина; вторинне пакування, маркування: ТОВ «Фарма Пак Хунгарі», 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sz w:val="16"/>
                <w:szCs w:val="16"/>
              </w:rPr>
            </w:pPr>
            <w:r w:rsidRPr="00907311">
              <w:rPr>
                <w:rFonts w:ascii="Arial" w:hAnsi="Arial" w:cs="Arial"/>
                <w:color w:val="000000"/>
                <w:sz w:val="16"/>
                <w:szCs w:val="16"/>
              </w:rPr>
              <w:t>Австрія/Італія/Німеччина/Угорщина</w:t>
            </w:r>
          </w:p>
          <w:p w:rsidR="00210D7F" w:rsidRPr="00907311" w:rsidRDefault="00210D7F" w:rsidP="00D107DE">
            <w:pPr>
              <w:pStyle w:val="Normal"/>
              <w:tabs>
                <w:tab w:val="left" w:pos="12600"/>
              </w:tabs>
              <w:jc w:val="center"/>
              <w:rPr>
                <w:rFonts w:ascii="Arial" w:hAnsi="Arial" w:cs="Arial"/>
                <w:color w:val="000000"/>
                <w:sz w:val="16"/>
                <w:szCs w:val="16"/>
              </w:rPr>
            </w:pP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C.I.2.a, type IB - Change in the SPC, Labelling or PL of a generic/hybrid/biosimilar products following assessment of the same change for the reference product - Implementation of change(s) for which NO new additional data is required to be submitted by the MAH </w:t>
            </w:r>
            <w:r w:rsidRPr="00907311">
              <w:rPr>
                <w:rFonts w:ascii="Arial" w:hAnsi="Arial" w:cs="Arial"/>
                <w:color w:val="000000"/>
                <w:sz w:val="16"/>
                <w:szCs w:val="16"/>
              </w:rPr>
              <w:br/>
              <w:t>To update section 4.6 of the SmPC has been update to reflect the results of the study that tacrolimus crosses the placenta and the risk of hyperkalaemia in newborns. The package leaflet is updated accordingly. In addition the MAH took the opportunity to correct minor editorial changes in the translations.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UA/16205/01/03</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ІБРАНС®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таблетки, вкриті плівковою оболонкою, по 75 мг: по 7 таблеток у блістері; по 3 блістери у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Пфайзер Ейч. Сі. 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тестування, первинне пакування, вторинне пакування, випуск серії: Пфайзер Менюфекчуринг Дойчленд ГмбХ</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210D7F">
              <w:rPr>
                <w:rFonts w:ascii="Arial" w:hAnsi="Arial" w:cs="Arial"/>
                <w:b/>
                <w:color w:val="000000"/>
                <w:sz w:val="16"/>
                <w:szCs w:val="16"/>
                <w:lang w:val="en-US"/>
              </w:rPr>
              <w:t>A.5.a IA</w:t>
            </w:r>
            <w:r w:rsidRPr="00907311">
              <w:rPr>
                <w:rFonts w:ascii="Arial" w:hAnsi="Arial" w:cs="Arial"/>
                <w:b/>
                <w:color w:val="000000"/>
                <w:sz w:val="16"/>
                <w:szCs w:val="16"/>
              </w:rPr>
              <w:t>нп</w:t>
            </w:r>
            <w:r w:rsidRPr="00210D7F">
              <w:rPr>
                <w:rFonts w:ascii="Arial" w:hAnsi="Arial" w:cs="Arial"/>
                <w:b/>
                <w:color w:val="000000"/>
                <w:sz w:val="16"/>
                <w:szCs w:val="16"/>
                <w:lang w:val="en-US"/>
              </w:rPr>
              <w:t xml:space="preserve"> – Administrative change – Change in the name and/or address of a manufacturer/importer responsible for batch release</w:t>
            </w:r>
            <w:r w:rsidRPr="00210D7F">
              <w:rPr>
                <w:rFonts w:ascii="Arial" w:hAnsi="Arial" w:cs="Arial"/>
                <w:color w:val="000000"/>
                <w:sz w:val="16"/>
                <w:szCs w:val="16"/>
                <w:lang w:val="en-US"/>
              </w:rPr>
              <w:t xml:space="preserve"> – To update the address of the site responsible for manufacturing, quality control testing, primary packaging, secondary packaging and batch release of the finished product, Pfizer Manufacturing Deutschland GmbH, from Betriebsstatte Freiburg, Mooswaldallee 1, 79090 Freiburg, Germany, to Mooswaldallee 1, 79108 Freiburg Im Breisgau, Germany. There is no change in the location of the site. </w:t>
            </w:r>
            <w:r w:rsidRPr="00907311">
              <w:rPr>
                <w:rFonts w:ascii="Arial" w:hAnsi="Arial" w:cs="Arial"/>
                <w:color w:val="000000"/>
                <w:sz w:val="16"/>
                <w:szCs w:val="16"/>
              </w:rPr>
              <w:t>Зміна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адреси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Пфайзер</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Менюфекчуринг</w:t>
            </w:r>
            <w:r w:rsidRPr="00D107DE">
              <w:rPr>
                <w:rFonts w:ascii="Arial" w:hAnsi="Arial" w:cs="Arial"/>
                <w:color w:val="000000"/>
                <w:sz w:val="16"/>
                <w:szCs w:val="16"/>
                <w:lang w:val="en-US"/>
              </w:rPr>
              <w:t xml:space="preserve"> </w:t>
            </w:r>
            <w:r w:rsidRPr="00907311">
              <w:rPr>
                <w:rFonts w:ascii="Arial" w:hAnsi="Arial" w:cs="Arial"/>
                <w:color w:val="000000"/>
                <w:sz w:val="16"/>
                <w:szCs w:val="16"/>
              </w:rPr>
              <w:t>Дойчленд</w:t>
            </w:r>
            <w:r w:rsidRPr="00D107DE">
              <w:rPr>
                <w:rFonts w:ascii="Arial" w:hAnsi="Arial" w:cs="Arial"/>
                <w:color w:val="000000"/>
                <w:sz w:val="16"/>
                <w:szCs w:val="16"/>
                <w:lang w:val="en-US"/>
              </w:rPr>
              <w:t xml:space="preserve"> </w:t>
            </w:r>
            <w:r w:rsidRPr="00907311">
              <w:rPr>
                <w:rFonts w:ascii="Arial" w:hAnsi="Arial" w:cs="Arial"/>
                <w:color w:val="000000"/>
                <w:sz w:val="16"/>
                <w:szCs w:val="16"/>
              </w:rPr>
              <w:t>ГмбХ</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відповідального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виробництво</w:t>
            </w:r>
            <w:r w:rsidRPr="00D107DE">
              <w:rPr>
                <w:rFonts w:ascii="Arial" w:hAnsi="Arial" w:cs="Arial"/>
                <w:color w:val="000000"/>
                <w:sz w:val="16"/>
                <w:szCs w:val="16"/>
                <w:lang w:val="en-US"/>
              </w:rPr>
              <w:t xml:space="preserve">, </w:t>
            </w:r>
            <w:r w:rsidRPr="00907311">
              <w:rPr>
                <w:rFonts w:ascii="Arial" w:hAnsi="Arial" w:cs="Arial"/>
                <w:color w:val="000000"/>
                <w:sz w:val="16"/>
                <w:szCs w:val="16"/>
              </w:rPr>
              <w:t>тестування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первинне</w:t>
            </w:r>
            <w:r w:rsidRPr="00D107DE">
              <w:rPr>
                <w:rFonts w:ascii="Arial" w:hAnsi="Arial" w:cs="Arial"/>
                <w:color w:val="000000"/>
                <w:sz w:val="16"/>
                <w:szCs w:val="16"/>
                <w:lang w:val="en-US"/>
              </w:rPr>
              <w:t xml:space="preserve"> </w:t>
            </w:r>
            <w:r w:rsidRPr="00907311">
              <w:rPr>
                <w:rFonts w:ascii="Arial" w:hAnsi="Arial" w:cs="Arial"/>
                <w:color w:val="000000"/>
                <w:sz w:val="16"/>
                <w:szCs w:val="16"/>
              </w:rPr>
              <w:t>пакування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вторинне</w:t>
            </w:r>
            <w:r w:rsidRPr="00D107DE">
              <w:rPr>
                <w:rFonts w:ascii="Arial" w:hAnsi="Arial" w:cs="Arial"/>
                <w:color w:val="000000"/>
                <w:sz w:val="16"/>
                <w:szCs w:val="16"/>
                <w:lang w:val="en-US"/>
              </w:rPr>
              <w:t xml:space="preserve"> </w:t>
            </w:r>
            <w:r w:rsidRPr="00907311">
              <w:rPr>
                <w:rFonts w:ascii="Arial" w:hAnsi="Arial" w:cs="Arial"/>
                <w:color w:val="000000"/>
                <w:sz w:val="16"/>
                <w:szCs w:val="16"/>
              </w:rPr>
              <w:t>пакування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випуск</w:t>
            </w:r>
            <w:r w:rsidRPr="00D107DE">
              <w:rPr>
                <w:rFonts w:ascii="Arial" w:hAnsi="Arial" w:cs="Arial"/>
                <w:color w:val="000000"/>
                <w:sz w:val="16"/>
                <w:szCs w:val="16"/>
                <w:lang w:val="en-US"/>
              </w:rPr>
              <w:t xml:space="preserve"> </w:t>
            </w:r>
            <w:r w:rsidRPr="00907311">
              <w:rPr>
                <w:rFonts w:ascii="Arial" w:hAnsi="Arial" w:cs="Arial"/>
                <w:color w:val="000000"/>
                <w:sz w:val="16"/>
                <w:szCs w:val="16"/>
              </w:rPr>
              <w:t>серії</w:t>
            </w:r>
            <w:r w:rsidRPr="00D107DE">
              <w:rPr>
                <w:rFonts w:ascii="Arial" w:hAnsi="Arial" w:cs="Arial"/>
                <w:color w:val="000000"/>
                <w:sz w:val="16"/>
                <w:szCs w:val="16"/>
                <w:lang w:val="en-US"/>
              </w:rPr>
              <w:t xml:space="preserve"> </w:t>
            </w:r>
            <w:r w:rsidRPr="00907311">
              <w:rPr>
                <w:rFonts w:ascii="Arial" w:hAnsi="Arial" w:cs="Arial"/>
                <w:color w:val="000000"/>
                <w:sz w:val="16"/>
                <w:szCs w:val="16"/>
              </w:rPr>
              <w:t>готового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Діюча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редакція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Бетрібштетте</w:t>
            </w:r>
            <w:r w:rsidRPr="00D107DE">
              <w:rPr>
                <w:rFonts w:ascii="Arial" w:hAnsi="Arial" w:cs="Arial"/>
                <w:color w:val="000000"/>
                <w:sz w:val="16"/>
                <w:szCs w:val="16"/>
                <w:lang w:val="en-US"/>
              </w:rPr>
              <w:t xml:space="preserve">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Мусвальдаль</w:t>
            </w:r>
            <w:r w:rsidRPr="00D107DE">
              <w:rPr>
                <w:rFonts w:ascii="Arial" w:hAnsi="Arial" w:cs="Arial"/>
                <w:color w:val="000000"/>
                <w:sz w:val="16"/>
                <w:szCs w:val="16"/>
                <w:lang w:val="en-US"/>
              </w:rPr>
              <w:t xml:space="preserve"> 1, 79090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Пропонована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редакція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Мусвальдаль</w:t>
            </w:r>
            <w:r w:rsidRPr="00D107DE">
              <w:rPr>
                <w:rFonts w:ascii="Arial" w:hAnsi="Arial" w:cs="Arial"/>
                <w:color w:val="000000"/>
                <w:sz w:val="16"/>
                <w:szCs w:val="16"/>
                <w:lang w:val="en-US"/>
              </w:rPr>
              <w:t xml:space="preserve"> 1, 79108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Ім</w:t>
            </w:r>
            <w:r w:rsidRPr="00D107DE">
              <w:rPr>
                <w:rFonts w:ascii="Arial" w:hAnsi="Arial" w:cs="Arial"/>
                <w:color w:val="000000"/>
                <w:sz w:val="16"/>
                <w:szCs w:val="16"/>
                <w:lang w:val="en-US"/>
              </w:rPr>
              <w:t xml:space="preserve"> </w:t>
            </w:r>
            <w:r w:rsidRPr="00907311">
              <w:rPr>
                <w:rFonts w:ascii="Arial" w:hAnsi="Arial" w:cs="Arial"/>
                <w:color w:val="000000"/>
                <w:sz w:val="16"/>
                <w:szCs w:val="16"/>
              </w:rPr>
              <w:t>Брайсгау</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Зміни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внесено</w:t>
            </w:r>
            <w:r w:rsidRPr="00D107DE">
              <w:rPr>
                <w:rFonts w:ascii="Arial" w:hAnsi="Arial" w:cs="Arial"/>
                <w:color w:val="000000"/>
                <w:sz w:val="16"/>
                <w:szCs w:val="16"/>
                <w:lang w:val="en-US"/>
              </w:rPr>
              <w:t xml:space="preserve"> </w:t>
            </w:r>
            <w:r w:rsidRPr="00907311">
              <w:rPr>
                <w:rFonts w:ascii="Arial" w:hAnsi="Arial" w:cs="Arial"/>
                <w:color w:val="000000"/>
                <w:sz w:val="16"/>
                <w:szCs w:val="16"/>
              </w:rPr>
              <w:t>в</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інструкцію</w:t>
            </w:r>
            <w:r w:rsidRPr="00D107DE">
              <w:rPr>
                <w:rFonts w:ascii="Arial" w:hAnsi="Arial" w:cs="Arial"/>
                <w:color w:val="000000"/>
                <w:sz w:val="16"/>
                <w:szCs w:val="16"/>
                <w:lang w:val="en-US"/>
              </w:rPr>
              <w:t xml:space="preserve"> </w:t>
            </w:r>
            <w:r w:rsidRPr="00907311">
              <w:rPr>
                <w:rFonts w:ascii="Arial" w:hAnsi="Arial" w:cs="Arial"/>
                <w:color w:val="000000"/>
                <w:sz w:val="16"/>
                <w:szCs w:val="16"/>
              </w:rPr>
              <w:t>для</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медичного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застосування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до</w:t>
            </w:r>
            <w:r w:rsidRPr="00D107DE">
              <w:rPr>
                <w:rFonts w:ascii="Arial" w:hAnsi="Arial" w:cs="Arial"/>
                <w:color w:val="000000"/>
                <w:sz w:val="16"/>
                <w:szCs w:val="16"/>
                <w:lang w:val="en-US"/>
              </w:rPr>
              <w:t xml:space="preserve"> </w:t>
            </w:r>
            <w:r w:rsidRPr="00907311">
              <w:rPr>
                <w:rFonts w:ascii="Arial" w:hAnsi="Arial" w:cs="Arial"/>
                <w:color w:val="000000"/>
                <w:sz w:val="16"/>
                <w:szCs w:val="16"/>
              </w:rPr>
              <w:t>розділу</w:t>
            </w:r>
            <w:r w:rsidRPr="00D107DE">
              <w:rPr>
                <w:rFonts w:ascii="Arial" w:hAnsi="Arial" w:cs="Arial"/>
                <w:color w:val="000000"/>
                <w:sz w:val="16"/>
                <w:szCs w:val="16"/>
                <w:lang w:val="en-US"/>
              </w:rPr>
              <w:t xml:space="preserve"> «</w:t>
            </w:r>
            <w:r w:rsidRPr="00907311">
              <w:rPr>
                <w:rFonts w:ascii="Arial" w:hAnsi="Arial" w:cs="Arial"/>
                <w:color w:val="000000"/>
                <w:sz w:val="16"/>
                <w:szCs w:val="16"/>
              </w:rPr>
              <w:t>Місцезнаходження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адреса</w:t>
            </w:r>
            <w:r w:rsidRPr="00D107DE">
              <w:rPr>
                <w:rFonts w:ascii="Arial" w:hAnsi="Arial" w:cs="Arial"/>
                <w:color w:val="000000"/>
                <w:sz w:val="16"/>
                <w:szCs w:val="16"/>
                <w:lang w:val="en-US"/>
              </w:rPr>
              <w:t xml:space="preserve"> </w:t>
            </w:r>
            <w:r w:rsidRPr="00907311">
              <w:rPr>
                <w:rFonts w:ascii="Arial" w:hAnsi="Arial" w:cs="Arial"/>
                <w:color w:val="000000"/>
                <w:sz w:val="16"/>
                <w:szCs w:val="16"/>
              </w:rPr>
              <w:t>місця</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провадження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його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діяльності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з</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відповідними</w:t>
            </w:r>
            <w:r w:rsidRPr="00D107DE">
              <w:rPr>
                <w:rFonts w:ascii="Arial" w:hAnsi="Arial" w:cs="Arial"/>
                <w:color w:val="000000"/>
                <w:sz w:val="16"/>
                <w:szCs w:val="16"/>
                <w:lang w:val="en-US"/>
              </w:rPr>
              <w:t xml:space="preserve"> </w:t>
            </w:r>
            <w:r w:rsidRPr="00907311">
              <w:rPr>
                <w:rFonts w:ascii="Arial" w:hAnsi="Arial" w:cs="Arial"/>
                <w:color w:val="000000"/>
                <w:sz w:val="16"/>
                <w:szCs w:val="16"/>
              </w:rPr>
              <w:t>змінами</w:t>
            </w:r>
            <w:r w:rsidRPr="00D107DE">
              <w:rPr>
                <w:rFonts w:ascii="Arial" w:hAnsi="Arial" w:cs="Arial"/>
                <w:color w:val="000000"/>
                <w:sz w:val="16"/>
                <w:szCs w:val="16"/>
                <w:lang w:val="en-US"/>
              </w:rPr>
              <w:t xml:space="preserve"> </w:t>
            </w:r>
            <w:r w:rsidRPr="00907311">
              <w:rPr>
                <w:rFonts w:ascii="Arial" w:hAnsi="Arial" w:cs="Arial"/>
                <w:color w:val="000000"/>
                <w:sz w:val="16"/>
                <w:szCs w:val="16"/>
              </w:rPr>
              <w:t>у</w:t>
            </w:r>
            <w:r w:rsidRPr="00D107DE">
              <w:rPr>
                <w:rFonts w:ascii="Arial" w:hAnsi="Arial" w:cs="Arial"/>
                <w:color w:val="000000"/>
                <w:sz w:val="16"/>
                <w:szCs w:val="16"/>
                <w:lang w:val="en-US"/>
              </w:rPr>
              <w:t xml:space="preserve"> </w:t>
            </w:r>
            <w:r w:rsidRPr="00907311">
              <w:rPr>
                <w:rFonts w:ascii="Arial" w:hAnsi="Arial" w:cs="Arial"/>
                <w:color w:val="000000"/>
                <w:sz w:val="16"/>
                <w:szCs w:val="16"/>
              </w:rPr>
              <w:t>тексті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маркування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упаковок</w:t>
            </w:r>
            <w:r w:rsidRPr="00D107DE">
              <w:rPr>
                <w:rFonts w:ascii="Arial" w:hAnsi="Arial" w:cs="Arial"/>
                <w:color w:val="000000"/>
                <w:sz w:val="16"/>
                <w:szCs w:val="16"/>
                <w:lang w:val="en-US"/>
              </w:rPr>
              <w:t xml:space="preserve">. </w:t>
            </w:r>
            <w:r w:rsidRPr="00907311">
              <w:rPr>
                <w:rFonts w:ascii="Arial" w:hAnsi="Arial" w:cs="Arial"/>
                <w:color w:val="000000"/>
                <w:sz w:val="16"/>
                <w:szCs w:val="16"/>
              </w:rP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UA/18795/01/01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ІБРАНС®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таблетки, вкриті плівковою оболонкою, по 100 мг: по 7 таблеток у блістері; по 3 блістери у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Пфайзер Ейч. Сі. 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тестування, первинне пакування, вторинне пакування, випуск серії: Пфайзер Менюфекчуринг Дойчленд ГмбХ</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D107DE">
              <w:rPr>
                <w:rFonts w:ascii="Arial" w:hAnsi="Arial" w:cs="Arial"/>
                <w:b/>
                <w:color w:val="000000"/>
                <w:sz w:val="16"/>
                <w:szCs w:val="16"/>
                <w:lang w:val="en-US"/>
              </w:rPr>
              <w:t>A.5.a IA</w:t>
            </w:r>
            <w:r w:rsidRPr="00907311">
              <w:rPr>
                <w:rFonts w:ascii="Arial" w:hAnsi="Arial" w:cs="Arial"/>
                <w:b/>
                <w:color w:val="000000"/>
                <w:sz w:val="16"/>
                <w:szCs w:val="16"/>
              </w:rPr>
              <w:t>нп</w:t>
            </w:r>
            <w:r w:rsidRPr="00D107DE">
              <w:rPr>
                <w:rFonts w:ascii="Arial" w:hAnsi="Arial" w:cs="Arial"/>
                <w:b/>
                <w:color w:val="000000"/>
                <w:sz w:val="16"/>
                <w:szCs w:val="16"/>
                <w:lang w:val="en-US"/>
              </w:rPr>
              <w:t xml:space="preserve"> – Administrative change – Change in the name and/or address of a manufacturer/importer responsible for batch release</w:t>
            </w:r>
            <w:r w:rsidRPr="00D107DE">
              <w:rPr>
                <w:rFonts w:ascii="Arial" w:hAnsi="Arial" w:cs="Arial"/>
                <w:color w:val="000000"/>
                <w:sz w:val="16"/>
                <w:szCs w:val="16"/>
                <w:lang w:val="en-US"/>
              </w:rPr>
              <w:t xml:space="preserve"> – To update the address of the site responsible for manufacturing, quality control testing, primary packaging, secondary packaging and batch release of the finished product, Pfizer Manufacturing Deutschland GmbH, from Betriebsstatte Freiburg, Mooswaldallee 1, 79090 Freiburg, Germany, to Mooswaldallee 1, 79108 Freiburg Im Breisgau, Germany. There is no change in the location of the site. </w:t>
            </w:r>
            <w:r w:rsidRPr="00907311">
              <w:rPr>
                <w:rFonts w:ascii="Arial" w:hAnsi="Arial" w:cs="Arial"/>
                <w:color w:val="000000"/>
                <w:sz w:val="16"/>
                <w:szCs w:val="16"/>
              </w:rPr>
              <w:t>Зміна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адреси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Пфайзер</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Менюфекчуринг</w:t>
            </w:r>
            <w:r w:rsidRPr="00D107DE">
              <w:rPr>
                <w:rFonts w:ascii="Arial" w:hAnsi="Arial" w:cs="Arial"/>
                <w:color w:val="000000"/>
                <w:sz w:val="16"/>
                <w:szCs w:val="16"/>
                <w:lang w:val="en-US"/>
              </w:rPr>
              <w:t xml:space="preserve"> </w:t>
            </w:r>
            <w:r w:rsidRPr="00907311">
              <w:rPr>
                <w:rFonts w:ascii="Arial" w:hAnsi="Arial" w:cs="Arial"/>
                <w:color w:val="000000"/>
                <w:sz w:val="16"/>
                <w:szCs w:val="16"/>
              </w:rPr>
              <w:t>Дойчленд</w:t>
            </w:r>
            <w:r w:rsidRPr="00D107DE">
              <w:rPr>
                <w:rFonts w:ascii="Arial" w:hAnsi="Arial" w:cs="Arial"/>
                <w:color w:val="000000"/>
                <w:sz w:val="16"/>
                <w:szCs w:val="16"/>
                <w:lang w:val="en-US"/>
              </w:rPr>
              <w:t xml:space="preserve"> </w:t>
            </w:r>
            <w:r w:rsidRPr="00907311">
              <w:rPr>
                <w:rFonts w:ascii="Arial" w:hAnsi="Arial" w:cs="Arial"/>
                <w:color w:val="000000"/>
                <w:sz w:val="16"/>
                <w:szCs w:val="16"/>
              </w:rPr>
              <w:t>ГмбХ</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відповідального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виробництво</w:t>
            </w:r>
            <w:r w:rsidRPr="00D107DE">
              <w:rPr>
                <w:rFonts w:ascii="Arial" w:hAnsi="Arial" w:cs="Arial"/>
                <w:color w:val="000000"/>
                <w:sz w:val="16"/>
                <w:szCs w:val="16"/>
                <w:lang w:val="en-US"/>
              </w:rPr>
              <w:t xml:space="preserve">, </w:t>
            </w:r>
            <w:r w:rsidRPr="00907311">
              <w:rPr>
                <w:rFonts w:ascii="Arial" w:hAnsi="Arial" w:cs="Arial"/>
                <w:color w:val="000000"/>
                <w:sz w:val="16"/>
                <w:szCs w:val="16"/>
              </w:rPr>
              <w:t>тестування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первинне</w:t>
            </w:r>
            <w:r w:rsidRPr="00D107DE">
              <w:rPr>
                <w:rFonts w:ascii="Arial" w:hAnsi="Arial" w:cs="Arial"/>
                <w:color w:val="000000"/>
                <w:sz w:val="16"/>
                <w:szCs w:val="16"/>
                <w:lang w:val="en-US"/>
              </w:rPr>
              <w:t xml:space="preserve"> </w:t>
            </w:r>
            <w:r w:rsidRPr="00907311">
              <w:rPr>
                <w:rFonts w:ascii="Arial" w:hAnsi="Arial" w:cs="Arial"/>
                <w:color w:val="000000"/>
                <w:sz w:val="16"/>
                <w:szCs w:val="16"/>
              </w:rPr>
              <w:t>пакування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вторинне</w:t>
            </w:r>
            <w:r w:rsidRPr="00D107DE">
              <w:rPr>
                <w:rFonts w:ascii="Arial" w:hAnsi="Arial" w:cs="Arial"/>
                <w:color w:val="000000"/>
                <w:sz w:val="16"/>
                <w:szCs w:val="16"/>
                <w:lang w:val="en-US"/>
              </w:rPr>
              <w:t xml:space="preserve"> </w:t>
            </w:r>
            <w:r w:rsidRPr="00907311">
              <w:rPr>
                <w:rFonts w:ascii="Arial" w:hAnsi="Arial" w:cs="Arial"/>
                <w:color w:val="000000"/>
                <w:sz w:val="16"/>
                <w:szCs w:val="16"/>
              </w:rPr>
              <w:t>пакування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випуск</w:t>
            </w:r>
            <w:r w:rsidRPr="00D107DE">
              <w:rPr>
                <w:rFonts w:ascii="Arial" w:hAnsi="Arial" w:cs="Arial"/>
                <w:color w:val="000000"/>
                <w:sz w:val="16"/>
                <w:szCs w:val="16"/>
                <w:lang w:val="en-US"/>
              </w:rPr>
              <w:t xml:space="preserve"> </w:t>
            </w:r>
            <w:r w:rsidRPr="00907311">
              <w:rPr>
                <w:rFonts w:ascii="Arial" w:hAnsi="Arial" w:cs="Arial"/>
                <w:color w:val="000000"/>
                <w:sz w:val="16"/>
                <w:szCs w:val="16"/>
              </w:rPr>
              <w:t>серії</w:t>
            </w:r>
            <w:r w:rsidRPr="00D107DE">
              <w:rPr>
                <w:rFonts w:ascii="Arial" w:hAnsi="Arial" w:cs="Arial"/>
                <w:color w:val="000000"/>
                <w:sz w:val="16"/>
                <w:szCs w:val="16"/>
                <w:lang w:val="en-US"/>
              </w:rPr>
              <w:t xml:space="preserve"> </w:t>
            </w:r>
            <w:r w:rsidRPr="00907311">
              <w:rPr>
                <w:rFonts w:ascii="Arial" w:hAnsi="Arial" w:cs="Arial"/>
                <w:color w:val="000000"/>
                <w:sz w:val="16"/>
                <w:szCs w:val="16"/>
              </w:rPr>
              <w:t>готового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Діюча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редакція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Бетрібштетте</w:t>
            </w:r>
            <w:r w:rsidRPr="00D107DE">
              <w:rPr>
                <w:rFonts w:ascii="Arial" w:hAnsi="Arial" w:cs="Arial"/>
                <w:color w:val="000000"/>
                <w:sz w:val="16"/>
                <w:szCs w:val="16"/>
                <w:lang w:val="en-US"/>
              </w:rPr>
              <w:t xml:space="preserve">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Мусвальдаль</w:t>
            </w:r>
            <w:r w:rsidRPr="00D107DE">
              <w:rPr>
                <w:rFonts w:ascii="Arial" w:hAnsi="Arial" w:cs="Arial"/>
                <w:color w:val="000000"/>
                <w:sz w:val="16"/>
                <w:szCs w:val="16"/>
                <w:lang w:val="en-US"/>
              </w:rPr>
              <w:t xml:space="preserve"> 1, 79090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Пропонована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редакція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Мусвальдаль</w:t>
            </w:r>
            <w:r w:rsidRPr="00D107DE">
              <w:rPr>
                <w:rFonts w:ascii="Arial" w:hAnsi="Arial" w:cs="Arial"/>
                <w:color w:val="000000"/>
                <w:sz w:val="16"/>
                <w:szCs w:val="16"/>
                <w:lang w:val="en-US"/>
              </w:rPr>
              <w:t xml:space="preserve"> 1, 79108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Ім</w:t>
            </w:r>
            <w:r w:rsidRPr="00D107DE">
              <w:rPr>
                <w:rFonts w:ascii="Arial" w:hAnsi="Arial" w:cs="Arial"/>
                <w:color w:val="000000"/>
                <w:sz w:val="16"/>
                <w:szCs w:val="16"/>
                <w:lang w:val="en-US"/>
              </w:rPr>
              <w:t xml:space="preserve"> </w:t>
            </w:r>
            <w:r w:rsidRPr="00907311">
              <w:rPr>
                <w:rFonts w:ascii="Arial" w:hAnsi="Arial" w:cs="Arial"/>
                <w:color w:val="000000"/>
                <w:sz w:val="16"/>
                <w:szCs w:val="16"/>
              </w:rPr>
              <w:t>Брайсгау</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Зміни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внесено</w:t>
            </w:r>
            <w:r w:rsidRPr="00D107DE">
              <w:rPr>
                <w:rFonts w:ascii="Arial" w:hAnsi="Arial" w:cs="Arial"/>
                <w:color w:val="000000"/>
                <w:sz w:val="16"/>
                <w:szCs w:val="16"/>
                <w:lang w:val="en-US"/>
              </w:rPr>
              <w:t xml:space="preserve"> </w:t>
            </w:r>
            <w:r w:rsidRPr="00907311">
              <w:rPr>
                <w:rFonts w:ascii="Arial" w:hAnsi="Arial" w:cs="Arial"/>
                <w:color w:val="000000"/>
                <w:sz w:val="16"/>
                <w:szCs w:val="16"/>
              </w:rPr>
              <w:t>в</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інструкцію</w:t>
            </w:r>
            <w:r w:rsidRPr="00D107DE">
              <w:rPr>
                <w:rFonts w:ascii="Arial" w:hAnsi="Arial" w:cs="Arial"/>
                <w:color w:val="000000"/>
                <w:sz w:val="16"/>
                <w:szCs w:val="16"/>
                <w:lang w:val="en-US"/>
              </w:rPr>
              <w:t xml:space="preserve"> </w:t>
            </w:r>
            <w:r w:rsidRPr="00907311">
              <w:rPr>
                <w:rFonts w:ascii="Arial" w:hAnsi="Arial" w:cs="Arial"/>
                <w:color w:val="000000"/>
                <w:sz w:val="16"/>
                <w:szCs w:val="16"/>
              </w:rPr>
              <w:t>для</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медичного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застосування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до</w:t>
            </w:r>
            <w:r w:rsidRPr="00D107DE">
              <w:rPr>
                <w:rFonts w:ascii="Arial" w:hAnsi="Arial" w:cs="Arial"/>
                <w:color w:val="000000"/>
                <w:sz w:val="16"/>
                <w:szCs w:val="16"/>
                <w:lang w:val="en-US"/>
              </w:rPr>
              <w:t xml:space="preserve"> </w:t>
            </w:r>
            <w:r w:rsidRPr="00907311">
              <w:rPr>
                <w:rFonts w:ascii="Arial" w:hAnsi="Arial" w:cs="Arial"/>
                <w:color w:val="000000"/>
                <w:sz w:val="16"/>
                <w:szCs w:val="16"/>
              </w:rPr>
              <w:t>розділу</w:t>
            </w:r>
            <w:r w:rsidRPr="00D107DE">
              <w:rPr>
                <w:rFonts w:ascii="Arial" w:hAnsi="Arial" w:cs="Arial"/>
                <w:color w:val="000000"/>
                <w:sz w:val="16"/>
                <w:szCs w:val="16"/>
                <w:lang w:val="en-US"/>
              </w:rPr>
              <w:t xml:space="preserve"> «</w:t>
            </w:r>
            <w:r w:rsidRPr="00907311">
              <w:rPr>
                <w:rFonts w:ascii="Arial" w:hAnsi="Arial" w:cs="Arial"/>
                <w:color w:val="000000"/>
                <w:sz w:val="16"/>
                <w:szCs w:val="16"/>
              </w:rPr>
              <w:t>Місцезнаходження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адреса</w:t>
            </w:r>
            <w:r w:rsidRPr="00D107DE">
              <w:rPr>
                <w:rFonts w:ascii="Arial" w:hAnsi="Arial" w:cs="Arial"/>
                <w:color w:val="000000"/>
                <w:sz w:val="16"/>
                <w:szCs w:val="16"/>
                <w:lang w:val="en-US"/>
              </w:rPr>
              <w:t xml:space="preserve"> </w:t>
            </w:r>
            <w:r w:rsidRPr="00907311">
              <w:rPr>
                <w:rFonts w:ascii="Arial" w:hAnsi="Arial" w:cs="Arial"/>
                <w:color w:val="000000"/>
                <w:sz w:val="16"/>
                <w:szCs w:val="16"/>
              </w:rPr>
              <w:t>місця</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провадження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його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діяльності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з</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відповідними</w:t>
            </w:r>
            <w:r w:rsidRPr="00D107DE">
              <w:rPr>
                <w:rFonts w:ascii="Arial" w:hAnsi="Arial" w:cs="Arial"/>
                <w:color w:val="000000"/>
                <w:sz w:val="16"/>
                <w:szCs w:val="16"/>
                <w:lang w:val="en-US"/>
              </w:rPr>
              <w:t xml:space="preserve"> </w:t>
            </w:r>
            <w:r w:rsidRPr="00907311">
              <w:rPr>
                <w:rFonts w:ascii="Arial" w:hAnsi="Arial" w:cs="Arial"/>
                <w:color w:val="000000"/>
                <w:sz w:val="16"/>
                <w:szCs w:val="16"/>
              </w:rPr>
              <w:t>змінами</w:t>
            </w:r>
            <w:r w:rsidRPr="00D107DE">
              <w:rPr>
                <w:rFonts w:ascii="Arial" w:hAnsi="Arial" w:cs="Arial"/>
                <w:color w:val="000000"/>
                <w:sz w:val="16"/>
                <w:szCs w:val="16"/>
                <w:lang w:val="en-US"/>
              </w:rPr>
              <w:t xml:space="preserve"> </w:t>
            </w:r>
            <w:r w:rsidRPr="00907311">
              <w:rPr>
                <w:rFonts w:ascii="Arial" w:hAnsi="Arial" w:cs="Arial"/>
                <w:color w:val="000000"/>
                <w:sz w:val="16"/>
                <w:szCs w:val="16"/>
              </w:rPr>
              <w:t>у</w:t>
            </w:r>
            <w:r w:rsidRPr="00D107DE">
              <w:rPr>
                <w:rFonts w:ascii="Arial" w:hAnsi="Arial" w:cs="Arial"/>
                <w:color w:val="000000"/>
                <w:sz w:val="16"/>
                <w:szCs w:val="16"/>
                <w:lang w:val="en-US"/>
              </w:rPr>
              <w:t xml:space="preserve"> </w:t>
            </w:r>
            <w:r w:rsidRPr="00907311">
              <w:rPr>
                <w:rFonts w:ascii="Arial" w:hAnsi="Arial" w:cs="Arial"/>
                <w:color w:val="000000"/>
                <w:sz w:val="16"/>
                <w:szCs w:val="16"/>
              </w:rPr>
              <w:t>тексті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маркування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упаковок</w:t>
            </w:r>
            <w:r w:rsidRPr="00D107DE">
              <w:rPr>
                <w:rFonts w:ascii="Arial" w:hAnsi="Arial" w:cs="Arial"/>
                <w:color w:val="000000"/>
                <w:sz w:val="16"/>
                <w:szCs w:val="16"/>
                <w:lang w:val="en-US"/>
              </w:rPr>
              <w:t xml:space="preserve">. </w:t>
            </w:r>
            <w:r w:rsidRPr="00907311">
              <w:rPr>
                <w:rFonts w:ascii="Arial" w:hAnsi="Arial" w:cs="Arial"/>
                <w:color w:val="000000"/>
                <w:sz w:val="16"/>
                <w:szCs w:val="16"/>
              </w:rP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UA/18795/01/02</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ІБРАНС®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таблетки, вкриті плівковою оболонкою, по 125 мг: по 7 таблеток у блістері; по 3 блістери у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Пфайзер Ейч. Сі. 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тестування, первинне пакування, вторинне пакування, випуск серії: Пфайзер Менюфекчуринг Дойчленд ГмбХ</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D107DE">
              <w:rPr>
                <w:rFonts w:ascii="Arial" w:hAnsi="Arial" w:cs="Arial"/>
                <w:b/>
                <w:color w:val="000000"/>
                <w:sz w:val="16"/>
                <w:szCs w:val="16"/>
                <w:lang w:val="en-US"/>
              </w:rPr>
              <w:t>A.5.a IA</w:t>
            </w:r>
            <w:r w:rsidRPr="00907311">
              <w:rPr>
                <w:rFonts w:ascii="Arial" w:hAnsi="Arial" w:cs="Arial"/>
                <w:b/>
                <w:color w:val="000000"/>
                <w:sz w:val="16"/>
                <w:szCs w:val="16"/>
              </w:rPr>
              <w:t>нп</w:t>
            </w:r>
            <w:r w:rsidRPr="00D107DE">
              <w:rPr>
                <w:rFonts w:ascii="Arial" w:hAnsi="Arial" w:cs="Arial"/>
                <w:b/>
                <w:color w:val="000000"/>
                <w:sz w:val="16"/>
                <w:szCs w:val="16"/>
                <w:lang w:val="en-US"/>
              </w:rPr>
              <w:t xml:space="preserve"> – Administrative change – Change in the name and/or address of a manufacturer/importer responsible for batch release</w:t>
            </w:r>
            <w:r w:rsidRPr="00D107DE">
              <w:rPr>
                <w:rFonts w:ascii="Arial" w:hAnsi="Arial" w:cs="Arial"/>
                <w:color w:val="000000"/>
                <w:sz w:val="16"/>
                <w:szCs w:val="16"/>
                <w:lang w:val="en-US"/>
              </w:rPr>
              <w:t xml:space="preserve"> – To update the address of the site responsible for manufacturing, quality control testing, primary packaging, secondary packaging and batch release of the finished product, Pfizer Manufacturing Deutschland GmbH, from Betriebsstatte Freiburg, Mooswaldallee 1, 79090 Freiburg, Germany, to Mooswaldallee 1, 79108 Freiburg Im Breisgau, Germany. There is no change in the location of the site. </w:t>
            </w:r>
            <w:r w:rsidRPr="00907311">
              <w:rPr>
                <w:rFonts w:ascii="Arial" w:hAnsi="Arial" w:cs="Arial"/>
                <w:color w:val="000000"/>
                <w:sz w:val="16"/>
                <w:szCs w:val="16"/>
              </w:rPr>
              <w:t>Зміна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адреси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Пфайзер</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Менюфекчуринг</w:t>
            </w:r>
            <w:r w:rsidRPr="00D107DE">
              <w:rPr>
                <w:rFonts w:ascii="Arial" w:hAnsi="Arial" w:cs="Arial"/>
                <w:color w:val="000000"/>
                <w:sz w:val="16"/>
                <w:szCs w:val="16"/>
                <w:lang w:val="en-US"/>
              </w:rPr>
              <w:t xml:space="preserve"> </w:t>
            </w:r>
            <w:r w:rsidRPr="00907311">
              <w:rPr>
                <w:rFonts w:ascii="Arial" w:hAnsi="Arial" w:cs="Arial"/>
                <w:color w:val="000000"/>
                <w:sz w:val="16"/>
                <w:szCs w:val="16"/>
              </w:rPr>
              <w:t>Дойчленд</w:t>
            </w:r>
            <w:r w:rsidRPr="00D107DE">
              <w:rPr>
                <w:rFonts w:ascii="Arial" w:hAnsi="Arial" w:cs="Arial"/>
                <w:color w:val="000000"/>
                <w:sz w:val="16"/>
                <w:szCs w:val="16"/>
                <w:lang w:val="en-US"/>
              </w:rPr>
              <w:t xml:space="preserve"> </w:t>
            </w:r>
            <w:r w:rsidRPr="00907311">
              <w:rPr>
                <w:rFonts w:ascii="Arial" w:hAnsi="Arial" w:cs="Arial"/>
                <w:color w:val="000000"/>
                <w:sz w:val="16"/>
                <w:szCs w:val="16"/>
              </w:rPr>
              <w:t>ГмбХ</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відповідального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виробництво</w:t>
            </w:r>
            <w:r w:rsidRPr="00D107DE">
              <w:rPr>
                <w:rFonts w:ascii="Arial" w:hAnsi="Arial" w:cs="Arial"/>
                <w:color w:val="000000"/>
                <w:sz w:val="16"/>
                <w:szCs w:val="16"/>
                <w:lang w:val="en-US"/>
              </w:rPr>
              <w:t xml:space="preserve">, </w:t>
            </w:r>
            <w:r w:rsidRPr="00907311">
              <w:rPr>
                <w:rFonts w:ascii="Arial" w:hAnsi="Arial" w:cs="Arial"/>
                <w:color w:val="000000"/>
                <w:sz w:val="16"/>
                <w:szCs w:val="16"/>
              </w:rPr>
              <w:t>тестування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первинне</w:t>
            </w:r>
            <w:r w:rsidRPr="00D107DE">
              <w:rPr>
                <w:rFonts w:ascii="Arial" w:hAnsi="Arial" w:cs="Arial"/>
                <w:color w:val="000000"/>
                <w:sz w:val="16"/>
                <w:szCs w:val="16"/>
                <w:lang w:val="en-US"/>
              </w:rPr>
              <w:t xml:space="preserve"> </w:t>
            </w:r>
            <w:r w:rsidRPr="00907311">
              <w:rPr>
                <w:rFonts w:ascii="Arial" w:hAnsi="Arial" w:cs="Arial"/>
                <w:color w:val="000000"/>
                <w:sz w:val="16"/>
                <w:szCs w:val="16"/>
              </w:rPr>
              <w:t>пакування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вторинне</w:t>
            </w:r>
            <w:r w:rsidRPr="00D107DE">
              <w:rPr>
                <w:rFonts w:ascii="Arial" w:hAnsi="Arial" w:cs="Arial"/>
                <w:color w:val="000000"/>
                <w:sz w:val="16"/>
                <w:szCs w:val="16"/>
                <w:lang w:val="en-US"/>
              </w:rPr>
              <w:t xml:space="preserve"> </w:t>
            </w:r>
            <w:r w:rsidRPr="00907311">
              <w:rPr>
                <w:rFonts w:ascii="Arial" w:hAnsi="Arial" w:cs="Arial"/>
                <w:color w:val="000000"/>
                <w:sz w:val="16"/>
                <w:szCs w:val="16"/>
              </w:rPr>
              <w:t>пакування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випуск</w:t>
            </w:r>
            <w:r w:rsidRPr="00D107DE">
              <w:rPr>
                <w:rFonts w:ascii="Arial" w:hAnsi="Arial" w:cs="Arial"/>
                <w:color w:val="000000"/>
                <w:sz w:val="16"/>
                <w:szCs w:val="16"/>
                <w:lang w:val="en-US"/>
              </w:rPr>
              <w:t xml:space="preserve"> </w:t>
            </w:r>
            <w:r w:rsidRPr="00907311">
              <w:rPr>
                <w:rFonts w:ascii="Arial" w:hAnsi="Arial" w:cs="Arial"/>
                <w:color w:val="000000"/>
                <w:sz w:val="16"/>
                <w:szCs w:val="16"/>
              </w:rPr>
              <w:t>серії</w:t>
            </w:r>
            <w:r w:rsidRPr="00D107DE">
              <w:rPr>
                <w:rFonts w:ascii="Arial" w:hAnsi="Arial" w:cs="Arial"/>
                <w:color w:val="000000"/>
                <w:sz w:val="16"/>
                <w:szCs w:val="16"/>
                <w:lang w:val="en-US"/>
              </w:rPr>
              <w:t xml:space="preserve"> </w:t>
            </w:r>
            <w:r w:rsidRPr="00907311">
              <w:rPr>
                <w:rFonts w:ascii="Arial" w:hAnsi="Arial" w:cs="Arial"/>
                <w:color w:val="000000"/>
                <w:sz w:val="16"/>
                <w:szCs w:val="16"/>
              </w:rPr>
              <w:t>готового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Діюча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редакція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Бетрібштетте</w:t>
            </w:r>
            <w:r w:rsidRPr="00D107DE">
              <w:rPr>
                <w:rFonts w:ascii="Arial" w:hAnsi="Arial" w:cs="Arial"/>
                <w:color w:val="000000"/>
                <w:sz w:val="16"/>
                <w:szCs w:val="16"/>
                <w:lang w:val="en-US"/>
              </w:rPr>
              <w:t xml:space="preserve">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Мусвальдаль</w:t>
            </w:r>
            <w:r w:rsidRPr="00D107DE">
              <w:rPr>
                <w:rFonts w:ascii="Arial" w:hAnsi="Arial" w:cs="Arial"/>
                <w:color w:val="000000"/>
                <w:sz w:val="16"/>
                <w:szCs w:val="16"/>
                <w:lang w:val="en-US"/>
              </w:rPr>
              <w:t xml:space="preserve"> 1, 79090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Пропонована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редакція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Мусвальдаль</w:t>
            </w:r>
            <w:r w:rsidRPr="00D107DE">
              <w:rPr>
                <w:rFonts w:ascii="Arial" w:hAnsi="Arial" w:cs="Arial"/>
                <w:color w:val="000000"/>
                <w:sz w:val="16"/>
                <w:szCs w:val="16"/>
                <w:lang w:val="en-US"/>
              </w:rPr>
              <w:t xml:space="preserve"> 1, 79108 </w:t>
            </w:r>
            <w:r w:rsidRPr="00907311">
              <w:rPr>
                <w:rFonts w:ascii="Arial" w:hAnsi="Arial" w:cs="Arial"/>
                <w:color w:val="000000"/>
                <w:sz w:val="16"/>
                <w:szCs w:val="16"/>
              </w:rPr>
              <w:t>Фрайбург</w:t>
            </w:r>
            <w:r w:rsidRPr="00D107DE">
              <w:rPr>
                <w:rFonts w:ascii="Arial" w:hAnsi="Arial" w:cs="Arial"/>
                <w:color w:val="000000"/>
                <w:sz w:val="16"/>
                <w:szCs w:val="16"/>
                <w:lang w:val="en-US"/>
              </w:rPr>
              <w:t xml:space="preserve"> </w:t>
            </w:r>
            <w:r w:rsidRPr="00907311">
              <w:rPr>
                <w:rFonts w:ascii="Arial" w:hAnsi="Arial" w:cs="Arial"/>
                <w:color w:val="000000"/>
                <w:sz w:val="16"/>
                <w:szCs w:val="16"/>
              </w:rPr>
              <w:t>Ім</w:t>
            </w:r>
            <w:r w:rsidRPr="00D107DE">
              <w:rPr>
                <w:rFonts w:ascii="Arial" w:hAnsi="Arial" w:cs="Arial"/>
                <w:color w:val="000000"/>
                <w:sz w:val="16"/>
                <w:szCs w:val="16"/>
                <w:lang w:val="en-US"/>
              </w:rPr>
              <w:t xml:space="preserve"> </w:t>
            </w:r>
            <w:r w:rsidRPr="00907311">
              <w:rPr>
                <w:rFonts w:ascii="Arial" w:hAnsi="Arial" w:cs="Arial"/>
                <w:color w:val="000000"/>
                <w:sz w:val="16"/>
                <w:szCs w:val="16"/>
              </w:rPr>
              <w:t>Брайсгау</w:t>
            </w:r>
            <w:r w:rsidRPr="00D107DE">
              <w:rPr>
                <w:rFonts w:ascii="Arial" w:hAnsi="Arial" w:cs="Arial"/>
                <w:color w:val="000000"/>
                <w:sz w:val="16"/>
                <w:szCs w:val="16"/>
                <w:lang w:val="en-US"/>
              </w:rPr>
              <w:t xml:space="preserve">, </w:t>
            </w:r>
            <w:r w:rsidRPr="00907311">
              <w:rPr>
                <w:rFonts w:ascii="Arial" w:hAnsi="Arial" w:cs="Arial"/>
                <w:color w:val="000000"/>
                <w:sz w:val="16"/>
                <w:szCs w:val="16"/>
              </w:rPr>
              <w:t>Німеччина</w:t>
            </w:r>
            <w:r w:rsidRPr="00D107DE">
              <w:rPr>
                <w:rFonts w:ascii="Arial" w:hAnsi="Arial" w:cs="Arial"/>
                <w:color w:val="000000"/>
                <w:sz w:val="16"/>
                <w:szCs w:val="16"/>
                <w:lang w:val="en-US"/>
              </w:rPr>
              <w:t xml:space="preserve">. </w:t>
            </w:r>
            <w:r w:rsidRPr="00907311">
              <w:rPr>
                <w:rFonts w:ascii="Arial" w:hAnsi="Arial" w:cs="Arial"/>
                <w:color w:val="000000"/>
                <w:sz w:val="16"/>
                <w:szCs w:val="16"/>
              </w:rPr>
              <w:t>Зміни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внесено</w:t>
            </w:r>
            <w:r w:rsidRPr="00D107DE">
              <w:rPr>
                <w:rFonts w:ascii="Arial" w:hAnsi="Arial" w:cs="Arial"/>
                <w:color w:val="000000"/>
                <w:sz w:val="16"/>
                <w:szCs w:val="16"/>
                <w:lang w:val="en-US"/>
              </w:rPr>
              <w:t xml:space="preserve"> </w:t>
            </w:r>
            <w:r w:rsidRPr="00907311">
              <w:rPr>
                <w:rFonts w:ascii="Arial" w:hAnsi="Arial" w:cs="Arial"/>
                <w:color w:val="000000"/>
                <w:sz w:val="16"/>
                <w:szCs w:val="16"/>
              </w:rPr>
              <w:t>в</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інструкцію</w:t>
            </w:r>
            <w:r w:rsidRPr="00D107DE">
              <w:rPr>
                <w:rFonts w:ascii="Arial" w:hAnsi="Arial" w:cs="Arial"/>
                <w:color w:val="000000"/>
                <w:sz w:val="16"/>
                <w:szCs w:val="16"/>
                <w:lang w:val="en-US"/>
              </w:rPr>
              <w:t xml:space="preserve"> </w:t>
            </w:r>
            <w:r w:rsidRPr="00907311">
              <w:rPr>
                <w:rFonts w:ascii="Arial" w:hAnsi="Arial" w:cs="Arial"/>
                <w:color w:val="000000"/>
                <w:sz w:val="16"/>
                <w:szCs w:val="16"/>
              </w:rPr>
              <w:t>для</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медичного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застосування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до</w:t>
            </w:r>
            <w:r w:rsidRPr="00D107DE">
              <w:rPr>
                <w:rFonts w:ascii="Arial" w:hAnsi="Arial" w:cs="Arial"/>
                <w:color w:val="000000"/>
                <w:sz w:val="16"/>
                <w:szCs w:val="16"/>
                <w:lang w:val="en-US"/>
              </w:rPr>
              <w:t xml:space="preserve"> </w:t>
            </w:r>
            <w:r w:rsidRPr="00907311">
              <w:rPr>
                <w:rFonts w:ascii="Arial" w:hAnsi="Arial" w:cs="Arial"/>
                <w:color w:val="000000"/>
                <w:sz w:val="16"/>
                <w:szCs w:val="16"/>
              </w:rPr>
              <w:t>розділу</w:t>
            </w:r>
            <w:r w:rsidRPr="00D107DE">
              <w:rPr>
                <w:rFonts w:ascii="Arial" w:hAnsi="Arial" w:cs="Arial"/>
                <w:color w:val="000000"/>
                <w:sz w:val="16"/>
                <w:szCs w:val="16"/>
                <w:lang w:val="en-US"/>
              </w:rPr>
              <w:t xml:space="preserve"> «</w:t>
            </w:r>
            <w:r w:rsidRPr="00907311">
              <w:rPr>
                <w:rFonts w:ascii="Arial" w:hAnsi="Arial" w:cs="Arial"/>
                <w:color w:val="000000"/>
                <w:sz w:val="16"/>
                <w:szCs w:val="16"/>
              </w:rPr>
              <w:t>Місцезнаходження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виробника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адреса</w:t>
            </w:r>
            <w:r w:rsidRPr="00D107DE">
              <w:rPr>
                <w:rFonts w:ascii="Arial" w:hAnsi="Arial" w:cs="Arial"/>
                <w:color w:val="000000"/>
                <w:sz w:val="16"/>
                <w:szCs w:val="16"/>
                <w:lang w:val="en-US"/>
              </w:rPr>
              <w:t xml:space="preserve"> </w:t>
            </w:r>
            <w:r w:rsidRPr="00907311">
              <w:rPr>
                <w:rFonts w:ascii="Arial" w:hAnsi="Arial" w:cs="Arial"/>
                <w:color w:val="000000"/>
                <w:sz w:val="16"/>
                <w:szCs w:val="16"/>
              </w:rPr>
              <w:t>місця</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провадження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його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діяльності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з</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відповідними</w:t>
            </w:r>
            <w:r w:rsidRPr="00D107DE">
              <w:rPr>
                <w:rFonts w:ascii="Arial" w:hAnsi="Arial" w:cs="Arial"/>
                <w:color w:val="000000"/>
                <w:sz w:val="16"/>
                <w:szCs w:val="16"/>
                <w:lang w:val="en-US"/>
              </w:rPr>
              <w:t xml:space="preserve"> </w:t>
            </w:r>
            <w:r w:rsidRPr="00907311">
              <w:rPr>
                <w:rFonts w:ascii="Arial" w:hAnsi="Arial" w:cs="Arial"/>
                <w:color w:val="000000"/>
                <w:sz w:val="16"/>
                <w:szCs w:val="16"/>
              </w:rPr>
              <w:t>змінами</w:t>
            </w:r>
            <w:r w:rsidRPr="00D107DE">
              <w:rPr>
                <w:rFonts w:ascii="Arial" w:hAnsi="Arial" w:cs="Arial"/>
                <w:color w:val="000000"/>
                <w:sz w:val="16"/>
                <w:szCs w:val="16"/>
                <w:lang w:val="en-US"/>
              </w:rPr>
              <w:t xml:space="preserve"> </w:t>
            </w:r>
            <w:r w:rsidRPr="00907311">
              <w:rPr>
                <w:rFonts w:ascii="Arial" w:hAnsi="Arial" w:cs="Arial"/>
                <w:color w:val="000000"/>
                <w:sz w:val="16"/>
                <w:szCs w:val="16"/>
              </w:rPr>
              <w:t>у</w:t>
            </w:r>
            <w:r w:rsidRPr="00D107DE">
              <w:rPr>
                <w:rFonts w:ascii="Arial" w:hAnsi="Arial" w:cs="Arial"/>
                <w:color w:val="000000"/>
                <w:sz w:val="16"/>
                <w:szCs w:val="16"/>
                <w:lang w:val="en-US"/>
              </w:rPr>
              <w:t xml:space="preserve"> </w:t>
            </w:r>
            <w:r w:rsidRPr="00907311">
              <w:rPr>
                <w:rFonts w:ascii="Arial" w:hAnsi="Arial" w:cs="Arial"/>
                <w:color w:val="000000"/>
                <w:sz w:val="16"/>
                <w:szCs w:val="16"/>
              </w:rPr>
              <w:t>тексті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маркування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упаковок</w:t>
            </w:r>
            <w:r w:rsidRPr="00D107DE">
              <w:rPr>
                <w:rFonts w:ascii="Arial" w:hAnsi="Arial" w:cs="Arial"/>
                <w:color w:val="000000"/>
                <w:sz w:val="16"/>
                <w:szCs w:val="16"/>
                <w:lang w:val="en-US"/>
              </w:rPr>
              <w:t xml:space="preserve">. </w:t>
            </w:r>
            <w:r w:rsidRPr="00907311">
              <w:rPr>
                <w:rFonts w:ascii="Arial" w:hAnsi="Arial" w:cs="Arial"/>
                <w:color w:val="000000"/>
                <w:sz w:val="16"/>
                <w:szCs w:val="16"/>
              </w:rP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UA/18795/01/03</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2,5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за</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 xml:space="preserve">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5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UA/19062/01/02</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7,5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UA/19062/01/03</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10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UA/19062/01/04</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15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UA/19062/01/05</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20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UA/19062/01/06</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ЛЕНАЛІДОМІД КРКА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капсули тверді по 25 мг; по 7 капсул твердих у блістері, по 3 блістери у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КРКА, д.д., Ново место</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Словенія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первинна та вторинна упаковка, контроль та випуск серії:</w:t>
            </w:r>
            <w:r w:rsidRPr="00907311">
              <w:rPr>
                <w:rFonts w:ascii="Arial" w:hAnsi="Arial" w:cs="Arial"/>
                <w:color w:val="000000"/>
                <w:sz w:val="16"/>
                <w:szCs w:val="16"/>
              </w:rPr>
              <w:br/>
              <w:t>КРКА-ФАРМА д.о.о., Хорватія</w:t>
            </w:r>
            <w:r w:rsidRPr="00907311">
              <w:rPr>
                <w:rFonts w:ascii="Arial" w:hAnsi="Arial" w:cs="Arial"/>
                <w:color w:val="000000"/>
                <w:sz w:val="16"/>
                <w:szCs w:val="16"/>
              </w:rPr>
              <w:br/>
            </w:r>
            <w:r w:rsidRPr="00907311">
              <w:rPr>
                <w:rFonts w:ascii="Arial" w:hAnsi="Arial" w:cs="Arial"/>
                <w:color w:val="000000"/>
                <w:sz w:val="16"/>
                <w:szCs w:val="16"/>
              </w:rPr>
              <w:br/>
              <w:t>контроль та випуск серії:</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вторинна упаковка:</w:t>
            </w:r>
            <w:r w:rsidRPr="00907311">
              <w:rPr>
                <w:rFonts w:ascii="Arial" w:hAnsi="Arial" w:cs="Arial"/>
                <w:color w:val="000000"/>
                <w:sz w:val="16"/>
                <w:szCs w:val="16"/>
              </w:rPr>
              <w:br/>
              <w:t>КРКА, д.д., Ново место, Словенія</w:t>
            </w:r>
            <w:r w:rsidRPr="00907311">
              <w:rPr>
                <w:rFonts w:ascii="Arial" w:hAnsi="Arial" w:cs="Arial"/>
                <w:color w:val="000000"/>
                <w:sz w:val="16"/>
                <w:szCs w:val="16"/>
              </w:rPr>
              <w:br/>
            </w:r>
            <w:r w:rsidRPr="00907311">
              <w:rPr>
                <w:rFonts w:ascii="Arial" w:hAnsi="Arial" w:cs="Arial"/>
                <w:color w:val="000000"/>
                <w:sz w:val="16"/>
                <w:szCs w:val="16"/>
              </w:rPr>
              <w:br/>
              <w:t>мікробіологічне випробування (у випадку контролю серії ТАД Фарма ГмбХ):</w:t>
            </w:r>
            <w:r w:rsidRPr="00907311">
              <w:rPr>
                <w:rFonts w:ascii="Arial" w:hAnsi="Arial" w:cs="Arial"/>
                <w:color w:val="000000"/>
                <w:sz w:val="16"/>
                <w:szCs w:val="16"/>
              </w:rPr>
              <w:br/>
              <w:t>Лабор ЛС СЕ &amp; Ко. КГ, Німеччина</w:t>
            </w:r>
            <w:r w:rsidRPr="00907311">
              <w:rPr>
                <w:rFonts w:ascii="Arial" w:hAnsi="Arial" w:cs="Arial"/>
                <w:color w:val="000000"/>
                <w:sz w:val="16"/>
                <w:szCs w:val="16"/>
              </w:rPr>
              <w:br/>
            </w:r>
            <w:r w:rsidRPr="00907311">
              <w:rPr>
                <w:rFonts w:ascii="Arial" w:hAnsi="Arial" w:cs="Arial"/>
                <w:color w:val="000000"/>
                <w:sz w:val="16"/>
                <w:szCs w:val="16"/>
              </w:rPr>
              <w:br/>
              <w:t>вторинна упаковка, випуск серії:</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r w:rsidRPr="00907311">
              <w:rPr>
                <w:rFonts w:ascii="Arial" w:hAnsi="Arial" w:cs="Arial"/>
                <w:color w:val="000000"/>
                <w:sz w:val="16"/>
                <w:szCs w:val="16"/>
              </w:rPr>
              <w:br/>
              <w:t>контроль серії (фізичні та хімічні методи контролю):</w:t>
            </w:r>
            <w:r w:rsidRPr="00907311">
              <w:rPr>
                <w:rFonts w:ascii="Arial" w:hAnsi="Arial" w:cs="Arial"/>
                <w:color w:val="000000"/>
                <w:sz w:val="16"/>
                <w:szCs w:val="16"/>
              </w:rPr>
              <w:br/>
              <w:t>ТАД Фарма ГмбХ, Німеччина</w:t>
            </w:r>
            <w:r w:rsidRPr="00907311">
              <w:rPr>
                <w:rFonts w:ascii="Arial" w:hAnsi="Arial" w:cs="Arial"/>
                <w:color w:val="000000"/>
                <w:sz w:val="16"/>
                <w:szCs w:val="16"/>
              </w:rPr>
              <w:br/>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Хорватія/ Словенія/ Німеччина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А.5.b type IA - Administrative change - Change in the name and/or address of a manufacturer/importer of the finished product, including quality control sites (excluding manufacturer for batch release)</w:t>
            </w:r>
            <w:r w:rsidRPr="00907311">
              <w:rPr>
                <w:rFonts w:ascii="Arial" w:hAnsi="Arial" w:cs="Arial"/>
                <w:color w:val="000000"/>
                <w:sz w:val="16"/>
                <w:szCs w:val="16"/>
              </w:rPr>
              <w:br/>
              <w:t>To update the address of the site responsible for secondary packaging, Krka, d.d., Novo mesto, from Belokranjska cesta 26, 8501 Novo mesto, Slovenia to Belokranjska cesta 26, 8000 Novo mesto, Slovenia. There is no change in the location of the site.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UA/19062/01/07</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НІМЕНРИКС®</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порошок та розчинник для розчину для ін'єкцій, 1 доза у флаконі; по 1 флакону з порошком (1 доза) в комплекті з розчинником (0,5 мл) у попередньо наповненому шприці та двома голками запаковують у блістер та вкладають у картонну коробку; по 1 флакону з порошком (1 доза) в комплекті з розчинником (0,5 мл) у попередньо наповненому шприці без голки запаковують у блістер; 10 блістерів вкладають у картонну коробку</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ПФАЙЗЕР ЕЙЧ.СІ.ПІ.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формування, наповнення, ліофілізація, контроль якості, пакування/маркування, випуск серії готового продукту; формування та наповнення, пакування/маркування, контроль якості, випуск серії розчинника: Пфайзер Менюфекчуринг Бельгія НВ, Бельгія;</w:t>
            </w:r>
            <w:r w:rsidRPr="00907311">
              <w:rPr>
                <w:rFonts w:ascii="Arial" w:hAnsi="Arial" w:cs="Arial"/>
                <w:color w:val="000000"/>
                <w:sz w:val="16"/>
                <w:szCs w:val="16"/>
              </w:rPr>
              <w:br/>
              <w:t>формування та наповнення розчинника, маркування, контроль якості розчинника: Каталент Бельджіум СА, Бельгія; формування вакцини, наповнення флаконів, ліофілізація, контроль якості: ГлаксоСмітКляйн Біолоджікалс СА, Бельгія; контроль якості розчинника за показником "Стерильність": СГС Лаб Сімон СА, Бельгiя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Бельгiя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Виправлення технічної помилки в Інструкції для медичного застосування.</w:t>
            </w:r>
            <w:r w:rsidRPr="00907311">
              <w:rPr>
                <w:rFonts w:ascii="Arial" w:hAnsi="Arial" w:cs="Arial"/>
                <w:color w:val="000000"/>
                <w:sz w:val="16"/>
                <w:szCs w:val="16"/>
                <w:lang w:val="ru-RU"/>
              </w:rPr>
              <w:br/>
              <w:t>Технічна помилка сталась під час збереження електронної версії інструкції, а саме у Таблиці 1 розділу "Імунологічні і біологічні властивості" Інструкції для медичного застосування, символ "≥" відобразився як порожній квадрат.</w:t>
            </w:r>
            <w:r w:rsidRPr="00907311">
              <w:rPr>
                <w:rFonts w:ascii="Arial" w:hAnsi="Arial" w:cs="Arial"/>
                <w:color w:val="000000"/>
                <w:sz w:val="16"/>
                <w:szCs w:val="16"/>
                <w:lang w:val="ru-RU"/>
              </w:rPr>
              <w:br/>
              <w:t>Зазначене виправлення відповідає архівним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UA/16901/01/01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rPr>
                <w:rFonts w:ascii="Arial" w:hAnsi="Arial" w:cs="Arial"/>
                <w:b/>
                <w:i/>
                <w:color w:val="000000"/>
                <w:sz w:val="16"/>
                <w:szCs w:val="16"/>
              </w:rPr>
            </w:pPr>
            <w:r w:rsidRPr="00907311">
              <w:rPr>
                <w:rFonts w:ascii="Arial" w:hAnsi="Arial" w:cs="Arial"/>
                <w:b/>
                <w:sz w:val="16"/>
                <w:szCs w:val="16"/>
              </w:rPr>
              <w:t>НІНЛАРО®</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rPr>
                <w:rFonts w:ascii="Arial" w:hAnsi="Arial" w:cs="Arial"/>
                <w:color w:val="000000"/>
                <w:sz w:val="16"/>
                <w:szCs w:val="16"/>
              </w:rPr>
            </w:pPr>
            <w:r w:rsidRPr="00907311">
              <w:rPr>
                <w:rFonts w:ascii="Arial" w:hAnsi="Arial" w:cs="Arial"/>
                <w:color w:val="000000"/>
                <w:sz w:val="16"/>
                <w:szCs w:val="16"/>
              </w:rPr>
              <w:t>капсули тверді по 2,3 мг, по 3 капсули у блістерній стрічці; по 1 блістерній стрічці в упаковці-футлярі, по 1 упаковці-футляру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Такеда Фарма А/С</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Данiя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Ірландія, Німеччина, Велика Британія, США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D107DE">
              <w:rPr>
                <w:rFonts w:ascii="Arial" w:hAnsi="Arial" w:cs="Arial"/>
                <w:color w:val="000000"/>
                <w:sz w:val="16"/>
                <w:szCs w:val="16"/>
                <w:lang w:val="en-US"/>
              </w:rPr>
              <w:t>COMMISSION IMPLEMENTING DECISION of 16.8.2024 amending the marketing authorisation granted by Decision C(2023)7588(final) for "Ninlaro - ixazomib", an orphan medicinal product for human use following an assessment of a periodic safety update report under Article 28 of Regulation (EC) No726/2004. The marketing authorisation holder submitted a periodic safety update report for this</w:t>
            </w:r>
            <w:r w:rsidRPr="00D107DE">
              <w:rPr>
                <w:rFonts w:ascii="Arial" w:hAnsi="Arial" w:cs="Arial"/>
                <w:color w:val="000000"/>
                <w:sz w:val="16"/>
                <w:szCs w:val="16"/>
                <w:lang w:val="en-US"/>
              </w:rPr>
              <w:br/>
              <w:t xml:space="preserve">medicinal product. </w:t>
            </w:r>
            <w:r w:rsidRPr="00907311">
              <w:rPr>
                <w:rFonts w:ascii="Arial" w:hAnsi="Arial" w:cs="Arial"/>
                <w:color w:val="000000"/>
                <w:sz w:val="16"/>
                <w:szCs w:val="16"/>
              </w:rPr>
              <w:t>Зміни внесено в інструкцію для медичного застосування до розділу «Побічні реакції».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sz w:val="16"/>
                <w:szCs w:val="16"/>
              </w:rPr>
            </w:pPr>
            <w:r w:rsidRPr="00907311">
              <w:rPr>
                <w:rFonts w:ascii="Arial" w:hAnsi="Arial" w:cs="Arial"/>
                <w:sz w:val="16"/>
                <w:szCs w:val="16"/>
              </w:rPr>
              <w:t>UA/20483/01/01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rPr>
                <w:rFonts w:ascii="Arial" w:hAnsi="Arial" w:cs="Arial"/>
                <w:b/>
                <w:i/>
                <w:color w:val="000000"/>
                <w:sz w:val="16"/>
                <w:szCs w:val="16"/>
              </w:rPr>
            </w:pPr>
            <w:r w:rsidRPr="00907311">
              <w:rPr>
                <w:rFonts w:ascii="Arial" w:hAnsi="Arial" w:cs="Arial"/>
                <w:b/>
                <w:sz w:val="16"/>
                <w:szCs w:val="16"/>
              </w:rPr>
              <w:t>НІНЛАРО®</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rPr>
                <w:rFonts w:ascii="Arial" w:hAnsi="Arial" w:cs="Arial"/>
                <w:color w:val="000000"/>
                <w:sz w:val="16"/>
                <w:szCs w:val="16"/>
              </w:rPr>
            </w:pPr>
            <w:r w:rsidRPr="00907311">
              <w:rPr>
                <w:rFonts w:ascii="Arial" w:hAnsi="Arial" w:cs="Arial"/>
                <w:color w:val="000000"/>
                <w:sz w:val="16"/>
                <w:szCs w:val="16"/>
              </w:rPr>
              <w:t>капсули тверді по 3 мг, по 3 капсули у блістерній стрічці; по 1 блістерній стрічці в упаковці-футлярі, по 1 упаковці-футляру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Такеда Фарма А/С</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Данiя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Ірландія, Німеччина, Велика Британія, США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D107DE">
              <w:rPr>
                <w:rFonts w:ascii="Arial" w:hAnsi="Arial" w:cs="Arial"/>
                <w:color w:val="000000"/>
                <w:sz w:val="16"/>
                <w:szCs w:val="16"/>
                <w:lang w:val="en-US"/>
              </w:rPr>
              <w:t>COMMISSION IMPLEMENTING DECISION of 16.8.2024 amending the marketing authorisation granted by Decision C(2023)7588(final) for "Ninlaro - ixazomib", an orphan medicinal product for human use following an assessment of a periodic safety update report under Article 28 of Regulation (EC) No726/2004. The marketing authorisation holder submitted a periodic safety update report for this</w:t>
            </w:r>
            <w:r w:rsidRPr="00D107DE">
              <w:rPr>
                <w:rFonts w:ascii="Arial" w:hAnsi="Arial" w:cs="Arial"/>
                <w:color w:val="000000"/>
                <w:sz w:val="16"/>
                <w:szCs w:val="16"/>
                <w:lang w:val="en-US"/>
              </w:rPr>
              <w:br/>
              <w:t xml:space="preserve">medicinal product. </w:t>
            </w:r>
            <w:r w:rsidRPr="00907311">
              <w:rPr>
                <w:rFonts w:ascii="Arial" w:hAnsi="Arial" w:cs="Arial"/>
                <w:color w:val="000000"/>
                <w:sz w:val="16"/>
                <w:szCs w:val="16"/>
              </w:rPr>
              <w:t>Зміни внесено в інструкцію для медичного застосування до розділу «Побічні реакції».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sz w:val="16"/>
                <w:szCs w:val="16"/>
              </w:rPr>
            </w:pPr>
            <w:r w:rsidRPr="00907311">
              <w:rPr>
                <w:rFonts w:ascii="Arial" w:hAnsi="Arial" w:cs="Arial"/>
                <w:sz w:val="16"/>
                <w:szCs w:val="16"/>
              </w:rPr>
              <w:t>UA/20483/01/02</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rPr>
                <w:rFonts w:ascii="Arial" w:hAnsi="Arial" w:cs="Arial"/>
                <w:b/>
                <w:i/>
                <w:color w:val="000000"/>
                <w:sz w:val="16"/>
                <w:szCs w:val="16"/>
              </w:rPr>
            </w:pPr>
            <w:r w:rsidRPr="00907311">
              <w:rPr>
                <w:rFonts w:ascii="Arial" w:hAnsi="Arial" w:cs="Arial"/>
                <w:b/>
                <w:sz w:val="16"/>
                <w:szCs w:val="16"/>
              </w:rPr>
              <w:t>НІНЛАРО®</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rPr>
                <w:rFonts w:ascii="Arial" w:hAnsi="Arial" w:cs="Arial"/>
                <w:color w:val="000000"/>
                <w:sz w:val="16"/>
                <w:szCs w:val="16"/>
              </w:rPr>
            </w:pPr>
            <w:r w:rsidRPr="00907311">
              <w:rPr>
                <w:rFonts w:ascii="Arial" w:hAnsi="Arial" w:cs="Arial"/>
                <w:color w:val="000000"/>
                <w:sz w:val="16"/>
                <w:szCs w:val="16"/>
              </w:rPr>
              <w:t>капсули тверді по 4 мг; по 3 капсули у блістерній стрічці; по 1 блістерній стрічці в упаковці-футлярі, по 1 упаковці-футляру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Такеда Фарма А/С</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Данiя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виробництво ГЛЗ, первинне пакування, вторинне пакування та маркування, контроль якості серії, випробування стабільності, випуск cepiї: Такеда Ірландія Лімітед, Ірландія; виробництво ГЛЗ: Хаупт Фарма Амарег ГмбХ, Німеччина; первинне пакування, вторинне пакування та маркування: АндерсонБрекон (Юкей) Лімітед, Велика Британія; вторинне пакування та маркування: АндерсонБрекон (Юкей) Лімітед, Велика Британія; контроль якості серії, випробування стабільності: Єврофінс БіоФарма Продакт Тестінг Ірландія Лімітед, Ірландія; випробування стабільності: Єврофінс Ланкастер Лабораторіз, Інк., 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907311">
              <w:rPr>
                <w:rFonts w:ascii="Arial" w:hAnsi="Arial" w:cs="Arial"/>
                <w:color w:val="000000"/>
                <w:sz w:val="16"/>
                <w:szCs w:val="16"/>
              </w:rPr>
              <w:t>Ірландія, Німеччина, Велика Британія, США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color w:val="000000"/>
                <w:sz w:val="16"/>
                <w:szCs w:val="16"/>
              </w:rPr>
            </w:pPr>
            <w:r w:rsidRPr="00D107DE">
              <w:rPr>
                <w:rFonts w:ascii="Arial" w:hAnsi="Arial" w:cs="Arial"/>
                <w:color w:val="000000"/>
                <w:sz w:val="16"/>
                <w:szCs w:val="16"/>
                <w:lang w:val="en-US"/>
              </w:rPr>
              <w:t>COMMISSION IMPLEMENTING DECISION of 16.8.2024 amending the marketing authorisation granted by Decision C(2023)7588(final) for "Ninlaro - ixazomib", an orphan medicinal product for human use following an assessment of a periodic safety update report under Article 28 of Regulation (EC) No726/2004. The marketing authorisation holder submitted a periodic safety update report for this</w:t>
            </w:r>
            <w:r w:rsidRPr="00D107DE">
              <w:rPr>
                <w:rFonts w:ascii="Arial" w:hAnsi="Arial" w:cs="Arial"/>
                <w:color w:val="000000"/>
                <w:sz w:val="16"/>
                <w:szCs w:val="16"/>
                <w:lang w:val="en-US"/>
              </w:rPr>
              <w:br/>
              <w:t xml:space="preserve">medicinal product. </w:t>
            </w:r>
            <w:r w:rsidRPr="00907311">
              <w:rPr>
                <w:rFonts w:ascii="Arial" w:hAnsi="Arial" w:cs="Arial"/>
                <w:color w:val="000000"/>
                <w:sz w:val="16"/>
                <w:szCs w:val="16"/>
              </w:rPr>
              <w:t>Зміни внесено в інструкцію для медичного застосування до розділу «Побічні реакції».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jc w:val="center"/>
              <w:rPr>
                <w:rFonts w:ascii="Arial" w:hAnsi="Arial" w:cs="Arial"/>
                <w:sz w:val="16"/>
                <w:szCs w:val="16"/>
              </w:rPr>
            </w:pPr>
            <w:r w:rsidRPr="00907311">
              <w:rPr>
                <w:rFonts w:ascii="Arial" w:hAnsi="Arial" w:cs="Arial"/>
                <w:sz w:val="16"/>
                <w:szCs w:val="16"/>
              </w:rPr>
              <w:t>UA/20483/01/03</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НУРОФЄН® КОЛД&amp; ФЛЮ</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таблетки, вкриті плівковою оболонкою, по 200 мг/5 мг; по 6, 12 таблеток в блістері; по 1 або 2 блістери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Реккітт Бенкізер Хелскер Інтернешнл Лімітед</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Велика Британiя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Реккітт Бенкізер Хелскер Інтернешнл Лімітед</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Велика Британія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Зміни I типу: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фармаконагляду)(В.I.8. (а),IAнп), (згідно наказу МОЗ від 17.11.2016 № 1245) </w:t>
            </w:r>
            <w:r w:rsidRPr="00907311">
              <w:rPr>
                <w:rFonts w:ascii="Arial" w:hAnsi="Arial" w:cs="Arial"/>
                <w:color w:val="000000"/>
                <w:sz w:val="16"/>
                <w:szCs w:val="16"/>
              </w:rPr>
              <w:br/>
              <w:t>Зміна контактної особи заявника, відповідальної за фармаконагляд в Україні. Діюча редакція: Тетяна Дубач. Пропонована редакція: Запорожець Юлія Сергіївна. Зміна контактних даних контактної особи заявника, відповідальної за фармаконагляд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tabs>
                <w:tab w:val="left" w:pos="12600"/>
              </w:tabs>
              <w:ind w:left="-185"/>
              <w:jc w:val="center"/>
              <w:rPr>
                <w:rFonts w:ascii="Arial" w:hAnsi="Arial" w:cs="Arial"/>
                <w:i/>
                <w:sz w:val="16"/>
                <w:szCs w:val="16"/>
              </w:rPr>
            </w:pPr>
            <w:r w:rsidRPr="00907311">
              <w:rPr>
                <w:rFonts w:ascii="Arial" w:hAnsi="Arial" w:cs="Arial"/>
                <w:i/>
                <w:sz w:val="16"/>
                <w:szCs w:val="16"/>
              </w:rPr>
              <w:t xml:space="preserve">без </w:t>
            </w:r>
          </w:p>
          <w:p w:rsidR="00210D7F" w:rsidRPr="00907311" w:rsidRDefault="00210D7F" w:rsidP="00D107DE">
            <w:pPr>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UA/17937/01/01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ОНКАСПАР®</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порошок для розчину для ін'єкцій/інфузій, 750 МО/мл; по 3750 МО у флаконі; по 1 флакону в коробці з картону з маркуванням українською мовою; по 3750 МО у флаконі з маркуванням іноземною мовою; по 1 флакону в стандартно-експортній упаковці з маркуванням іноземною мовою, яка міститься в коробці з картону з маркуванням українською мовою; по 3750 МО у флаконі з маркуванням іноземною мовою; по 1 флакону в коробці з картону з маркуванням іноземною мовою зі стікером українською мовою</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Лє Лаборатуар Серв'є</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Францiя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випробування стабільності (випробування на проникнення барвника): </w:t>
            </w:r>
            <w:r w:rsidRPr="00907311">
              <w:rPr>
                <w:rFonts w:ascii="Arial" w:hAnsi="Arial" w:cs="Arial"/>
                <w:color w:val="000000"/>
                <w:sz w:val="16"/>
                <w:szCs w:val="16"/>
              </w:rPr>
              <w:br/>
              <w:t xml:space="preserve">Авіста Фарма Солюшнс, Інк., США;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Контроль якості під час випуску продукту за показником час відновлення, прозорість, зовнішній вигляд, рН, домішки, визначення TNBS, концентрація білка, сила дії/активність, специфічна(питома) активність, однорідність дозованих одиниць, вміст вологи, чистота, ідентичність: ЕйчДабл’юВай Фарма Сервісез ГмбХ, Німеччина;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випробування стабільності, контроль якості під час випуску продукту, маркування та вторинне пакування: Екселід, Інк., США;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контроль якості під час випуску продукту за показником стерильність, механічні включення (невидимі частки), бактеріальні ендотоксини: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Лабор ЛС СЕ &amp; Ко. КГ, Німеччина; </w:t>
            </w:r>
          </w:p>
          <w:p w:rsidR="00210D7F" w:rsidRPr="00907311" w:rsidRDefault="00210D7F" w:rsidP="00D107DE">
            <w:pPr>
              <w:tabs>
                <w:tab w:val="left" w:pos="12600"/>
              </w:tabs>
              <w:jc w:val="center"/>
              <w:rPr>
                <w:rFonts w:ascii="Arial" w:hAnsi="Arial" w:cs="Arial"/>
                <w:color w:val="000000"/>
                <w:sz w:val="16"/>
                <w:szCs w:val="16"/>
              </w:rPr>
            </w:pP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Маркування, вторинне пакування, випуск серії готового лікарського засобу: Лабораторії Серв'є Індастрі, Францiя; </w:t>
            </w:r>
            <w:r w:rsidRPr="00907311">
              <w:rPr>
                <w:rFonts w:ascii="Arial" w:hAnsi="Arial" w:cs="Arial"/>
                <w:color w:val="000000"/>
                <w:sz w:val="16"/>
                <w:szCs w:val="16"/>
              </w:rPr>
              <w:br/>
              <w:t xml:space="preserve">виробництво, контроль якості під час випуску продукту за показником вміст води: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Ліофілізейшн Сервісез оф Н’ю Інгленд, Інк., США;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br/>
              <w:t xml:space="preserve">Маркування, вторинне пакування: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Дере Ложістік, Францiя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Німеччина/ США/ Франція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D107DE" w:rsidRDefault="00210D7F" w:rsidP="00D107DE">
            <w:pPr>
              <w:tabs>
                <w:tab w:val="left" w:pos="12600"/>
              </w:tabs>
              <w:jc w:val="center"/>
              <w:rPr>
                <w:rFonts w:ascii="Arial" w:hAnsi="Arial" w:cs="Arial"/>
                <w:color w:val="000000"/>
                <w:sz w:val="16"/>
                <w:szCs w:val="16"/>
                <w:lang w:val="en-US"/>
              </w:rPr>
            </w:pPr>
            <w:r w:rsidRPr="00D107DE">
              <w:rPr>
                <w:rFonts w:ascii="Arial" w:hAnsi="Arial" w:cs="Arial"/>
                <w:b/>
                <w:color w:val="000000"/>
                <w:sz w:val="16"/>
                <w:szCs w:val="16"/>
                <w:lang w:val="en-US"/>
              </w:rPr>
              <w:t>Type IB, B.I.a.l.k - Change in the manufacturer of AS or of a starting material/reagent/ intermediate for AS - New storage site of MCB and/or WCB</w:t>
            </w:r>
            <w:r w:rsidRPr="00D107DE">
              <w:rPr>
                <w:rFonts w:ascii="Arial" w:hAnsi="Arial" w:cs="Arial"/>
                <w:color w:val="000000"/>
                <w:sz w:val="16"/>
                <w:szCs w:val="16"/>
                <w:lang w:val="en-US"/>
              </w:rPr>
              <w:t xml:space="preserve"> – To add Charles River Laboratories, Wayne Facility, 466 Devon Park Drive, Wayne, PA 19087 as an alternative site responsible for storage of the Master Cell Bank and Working Cell Banks.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Введення змін протягом 6 місяців після затвердження.</w:t>
            </w:r>
          </w:p>
          <w:p w:rsidR="00210D7F" w:rsidRPr="00907311" w:rsidRDefault="00210D7F" w:rsidP="00D107DE">
            <w:pPr>
              <w:tabs>
                <w:tab w:val="left" w:pos="12600"/>
              </w:tabs>
              <w:jc w:val="center"/>
              <w:rPr>
                <w:rFonts w:ascii="Arial" w:hAnsi="Arial" w:cs="Arial"/>
                <w:color w:val="000000"/>
                <w:sz w:val="16"/>
                <w:szCs w:val="16"/>
              </w:rPr>
            </w:pPr>
          </w:p>
          <w:p w:rsidR="00210D7F" w:rsidRPr="00D107DE" w:rsidRDefault="00210D7F" w:rsidP="00D107DE">
            <w:pPr>
              <w:tabs>
                <w:tab w:val="left" w:pos="12600"/>
              </w:tabs>
              <w:jc w:val="center"/>
              <w:rPr>
                <w:rFonts w:ascii="Arial" w:hAnsi="Arial" w:cs="Arial"/>
                <w:color w:val="000000"/>
                <w:sz w:val="16"/>
                <w:szCs w:val="16"/>
                <w:lang w:val="en-US"/>
              </w:rPr>
            </w:pPr>
            <w:r w:rsidRPr="00D107DE">
              <w:rPr>
                <w:rFonts w:ascii="Arial" w:hAnsi="Arial" w:cs="Arial"/>
                <w:b/>
                <w:color w:val="000000"/>
                <w:sz w:val="16"/>
                <w:szCs w:val="16"/>
                <w:lang w:val="en-US"/>
              </w:rPr>
              <w:t>Type IA, B.I.b.1.b - Change in the specification parameters and/or limits of an AS, starting material/intermediate/reagent - Tightening of specification limits</w:t>
            </w:r>
            <w:r w:rsidRPr="00D107DE">
              <w:rPr>
                <w:rFonts w:ascii="Arial" w:hAnsi="Arial" w:cs="Arial"/>
                <w:color w:val="000000"/>
                <w:sz w:val="16"/>
                <w:szCs w:val="16"/>
                <w:lang w:val="en-US"/>
              </w:rPr>
              <w:t xml:space="preserve"> – To tighten the active substance specification limits for Bioburden (TYMC) </w:t>
            </w:r>
            <w:r w:rsidRPr="00D107DE">
              <w:rPr>
                <w:rFonts w:ascii="Arial" w:hAnsi="Arial" w:cs="Arial"/>
                <w:color w:val="000000"/>
                <w:sz w:val="16"/>
                <w:szCs w:val="16"/>
                <w:lang w:val="en-US"/>
              </w:rPr>
              <w:br/>
              <w:t xml:space="preserve">from ≤ 100 to ≤ 50 CFU/10 mL. </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Введення змін протягом 6 місяців після затвердження.</w:t>
            </w:r>
          </w:p>
          <w:p w:rsidR="00210D7F" w:rsidRPr="00907311" w:rsidRDefault="00210D7F" w:rsidP="00D107DE">
            <w:pPr>
              <w:tabs>
                <w:tab w:val="left" w:pos="12600"/>
              </w:tabs>
              <w:jc w:val="center"/>
              <w:rPr>
                <w:rFonts w:ascii="Arial" w:hAnsi="Arial" w:cs="Arial"/>
                <w:color w:val="000000"/>
                <w:sz w:val="16"/>
                <w:szCs w:val="16"/>
              </w:rPr>
            </w:pPr>
          </w:p>
          <w:p w:rsidR="00210D7F" w:rsidRPr="00D107DE" w:rsidRDefault="00210D7F" w:rsidP="00D107DE">
            <w:pPr>
              <w:tabs>
                <w:tab w:val="left" w:pos="12600"/>
              </w:tabs>
              <w:jc w:val="center"/>
              <w:rPr>
                <w:rFonts w:ascii="Arial" w:hAnsi="Arial" w:cs="Arial"/>
                <w:color w:val="000000"/>
                <w:sz w:val="16"/>
                <w:szCs w:val="16"/>
                <w:lang w:val="en-US"/>
              </w:rPr>
            </w:pPr>
            <w:r w:rsidRPr="00D107DE">
              <w:rPr>
                <w:rFonts w:ascii="Arial" w:hAnsi="Arial" w:cs="Arial"/>
                <w:b/>
                <w:color w:val="000000"/>
                <w:sz w:val="16"/>
                <w:szCs w:val="16"/>
                <w:lang w:val="en-US"/>
              </w:rPr>
              <w:t>Type IB, B.I.b.2.a - Change in test procedure for AS or starting material/ reagent/ intermediate - Minor changes to an approved test procedure -</w:t>
            </w:r>
            <w:r w:rsidRPr="00D107DE">
              <w:rPr>
                <w:rFonts w:ascii="Arial" w:hAnsi="Arial" w:cs="Arial"/>
                <w:color w:val="000000"/>
                <w:sz w:val="16"/>
                <w:szCs w:val="16"/>
                <w:lang w:val="en-US"/>
              </w:rPr>
              <w:t xml:space="preserve"> To change the Loading Scheme of SDS-PAGE Silver for L-asparaginase.</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Введення змін протягом 6 місяців після затвердження.</w:t>
            </w:r>
          </w:p>
          <w:p w:rsidR="00210D7F" w:rsidRPr="00D107DE" w:rsidRDefault="00210D7F" w:rsidP="00D107DE">
            <w:pPr>
              <w:tabs>
                <w:tab w:val="left" w:pos="12600"/>
              </w:tabs>
              <w:jc w:val="center"/>
              <w:rPr>
                <w:rFonts w:ascii="Arial" w:hAnsi="Arial" w:cs="Arial"/>
                <w:color w:val="000000"/>
                <w:sz w:val="16"/>
                <w:szCs w:val="16"/>
                <w:lang w:val="en-US"/>
              </w:rPr>
            </w:pPr>
            <w:r w:rsidRPr="00D107DE">
              <w:rPr>
                <w:rFonts w:ascii="Arial" w:hAnsi="Arial" w:cs="Arial"/>
                <w:color w:val="000000"/>
                <w:sz w:val="16"/>
                <w:szCs w:val="16"/>
                <w:lang w:val="en-US"/>
              </w:rPr>
              <w:br/>
              <w:t xml:space="preserve">The MAH took opportunity to introduce editorial changes in section 3.2.S.2.4. This Notification does not require any amendment to the Annexes to the EU marketing authorisation(s).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UA/18776/01/01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ПАКСЛОВІД</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таблетки, вкриті плівковою оболонкою, по 150 мг та таблетки, вкриті плівковою оболонкою, по 100 мг, по 4 таблетки, вкриті плівковою оболонкою, по 150 мг та по 2 таблетки, вкриті плівковою оболонкою, по 100 мг у блістері, по 5 блістерів у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DD6DF2" w:rsidRDefault="00210D7F" w:rsidP="00D107DE">
            <w:pPr>
              <w:tabs>
                <w:tab w:val="left" w:pos="12600"/>
              </w:tabs>
              <w:jc w:val="center"/>
              <w:rPr>
                <w:rFonts w:ascii="Arial" w:hAnsi="Arial" w:cs="Arial"/>
                <w:color w:val="000000"/>
                <w:sz w:val="16"/>
                <w:szCs w:val="16"/>
                <w:lang w:val="uk-UA"/>
              </w:rPr>
            </w:pPr>
            <w:r w:rsidRPr="00DD6DF2">
              <w:rPr>
                <w:rFonts w:ascii="Arial" w:hAnsi="Arial" w:cs="Arial"/>
                <w:color w:val="000000"/>
                <w:sz w:val="16"/>
                <w:szCs w:val="16"/>
                <w:lang w:val="uk-UA"/>
              </w:rPr>
              <w:t>Пфайзер Ейч.Сі.Пі.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i/>
                <w:color w:val="000000"/>
                <w:sz w:val="16"/>
                <w:szCs w:val="16"/>
              </w:rPr>
              <w:t>таблетки нірматрелвір:</w:t>
            </w:r>
            <w:r w:rsidRPr="00907311">
              <w:rPr>
                <w:rFonts w:ascii="Arial" w:hAnsi="Arial" w:cs="Arial"/>
                <w:color w:val="000000"/>
                <w:sz w:val="16"/>
                <w:szCs w:val="16"/>
              </w:rPr>
              <w:t xml:space="preserve"> виробництво, первинне пакування, вторинне пакування, реліз/тестування контролю якості серії, маркування, випуск серії, стабільність: Пфайзер Менюфекчуринг Дойчленд ГмбХ, Німеччина; виробництво, первинне пакування, вторинне пакування, реліз/тестування контролю якості серії, маркування, випуск серії, стабільність: Пфайзер Ірландія Фармасьютікалз, Ірландія;</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виробництво, первинне пакування, вторинне пакування, випуск/тестування контролю якості серії, маркування, випуск серії, стабільність: Пфайзер Італія С.р.л., Італія; тестування стабільності: Пфайзер Інк., США; </w:t>
            </w:r>
            <w:r w:rsidRPr="00907311">
              <w:rPr>
                <w:rFonts w:ascii="Arial" w:hAnsi="Arial" w:cs="Arial"/>
                <w:i/>
                <w:color w:val="000000"/>
                <w:sz w:val="16"/>
                <w:szCs w:val="16"/>
              </w:rPr>
              <w:t>таблетки ритонавір:</w:t>
            </w:r>
            <w:r w:rsidRPr="00907311">
              <w:rPr>
                <w:rFonts w:ascii="Arial" w:hAnsi="Arial" w:cs="Arial"/>
                <w:color w:val="000000"/>
                <w:sz w:val="16"/>
                <w:szCs w:val="16"/>
              </w:rPr>
              <w:t xml:space="preserve"> виробництво in bulk, тестування і випуск in bulk: Хетеро Лабс Лімітед, Індія; премікс ритонавіру: Хетеро Драгс Лімітед, Індія; первинне пакування, вторинне пакування, маркування, випуск/тестування контролю якості, випуск серії, стабільність: Пфайзер Менюфекчуринг Дойчленд ГмбХ, Німеччина; первинне пакування, вторинне пакування, маркування, випуск/тестування контролю якості, випуск серії, стабільність:</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Пфайзер Італія С.р.л., Італія; первинне пакування, вторинне пакування, маркування, випуск серії: Пфайзер Ірландія Фармасьютікалз, Ірландія; тестування і випуск in bulk: Фармадокс Хелскеар Лтд., Мальта; тестування і стабільність: Пфайзер Інк., 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Німеччина/ Ірландія/ Італія/США/ Індія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D107DE">
              <w:rPr>
                <w:rFonts w:ascii="Arial" w:hAnsi="Arial" w:cs="Arial"/>
                <w:color w:val="000000"/>
                <w:sz w:val="16"/>
                <w:szCs w:val="16"/>
                <w:lang w:val="en-US"/>
              </w:rPr>
              <w:t>C.I.4 - Change(s) in the SPC, Labelling or PL due to new quality, preclinical, clinical or pharmacovigilance data, type II.</w:t>
            </w:r>
            <w:r w:rsidRPr="00D107DE">
              <w:rPr>
                <w:rFonts w:ascii="Arial" w:hAnsi="Arial" w:cs="Arial"/>
                <w:color w:val="000000"/>
                <w:sz w:val="16"/>
                <w:szCs w:val="16"/>
                <w:lang w:val="en-US"/>
              </w:rPr>
              <w:br/>
              <w:t xml:space="preserve">Update of section 4.6 and 5.2 of the SmPC in order to update information on breastfeeding based on final results from study C4671039 listed as a category 3 study in the RMP (MEA/018.2); this is a Phase I, multiple dose, pharmacokinetic and safety study in healthy lactating adult women. </w:t>
            </w:r>
            <w:r w:rsidRPr="00907311">
              <w:rPr>
                <w:rFonts w:ascii="Arial" w:hAnsi="Arial" w:cs="Arial"/>
                <w:color w:val="000000"/>
                <w:sz w:val="16"/>
                <w:szCs w:val="16"/>
              </w:rPr>
              <w:t>Оновлення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розділу</w:t>
            </w:r>
            <w:r w:rsidRPr="00D107DE">
              <w:rPr>
                <w:rFonts w:ascii="Arial" w:hAnsi="Arial" w:cs="Arial"/>
                <w:color w:val="000000"/>
                <w:sz w:val="16"/>
                <w:szCs w:val="16"/>
                <w:lang w:val="en-US"/>
              </w:rPr>
              <w:t xml:space="preserve"> «</w:t>
            </w:r>
            <w:r w:rsidRPr="00907311">
              <w:rPr>
                <w:rFonts w:ascii="Arial" w:hAnsi="Arial" w:cs="Arial"/>
                <w:color w:val="000000"/>
                <w:sz w:val="16"/>
                <w:szCs w:val="16"/>
              </w:rPr>
              <w:t>Фармакологічні</w:t>
            </w:r>
            <w:r w:rsidRPr="00D107DE">
              <w:rPr>
                <w:rFonts w:ascii="Arial" w:hAnsi="Arial" w:cs="Arial"/>
                <w:color w:val="000000"/>
                <w:sz w:val="16"/>
                <w:szCs w:val="16"/>
                <w:lang w:val="en-US"/>
              </w:rPr>
              <w:t xml:space="preserve"> </w:t>
            </w:r>
            <w:r w:rsidRPr="00907311">
              <w:rPr>
                <w:rFonts w:ascii="Arial" w:hAnsi="Arial" w:cs="Arial"/>
                <w:color w:val="000000"/>
                <w:sz w:val="16"/>
                <w:szCs w:val="16"/>
              </w:rPr>
              <w:t>властивості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розділу</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Застосування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у</w:t>
            </w:r>
            <w:r w:rsidRPr="00D107DE">
              <w:rPr>
                <w:rFonts w:ascii="Arial" w:hAnsi="Arial" w:cs="Arial"/>
                <w:color w:val="000000"/>
                <w:sz w:val="16"/>
                <w:szCs w:val="16"/>
                <w:lang w:val="en-US"/>
              </w:rPr>
              <w:t xml:space="preserve"> </w:t>
            </w:r>
            <w:r w:rsidRPr="00907311">
              <w:rPr>
                <w:rFonts w:ascii="Arial" w:hAnsi="Arial" w:cs="Arial"/>
                <w:color w:val="000000"/>
                <w:sz w:val="16"/>
                <w:szCs w:val="16"/>
              </w:rPr>
              <w:t>період</w:t>
            </w:r>
            <w:r w:rsidRPr="00D107DE">
              <w:rPr>
                <w:rFonts w:ascii="Arial" w:hAnsi="Arial" w:cs="Arial"/>
                <w:color w:val="000000"/>
                <w:sz w:val="16"/>
                <w:szCs w:val="16"/>
                <w:lang w:val="en-US"/>
              </w:rPr>
              <w:t xml:space="preserve"> </w:t>
            </w:r>
            <w:r w:rsidRPr="00907311">
              <w:rPr>
                <w:rFonts w:ascii="Arial" w:hAnsi="Arial" w:cs="Arial"/>
                <w:color w:val="000000"/>
                <w:sz w:val="16"/>
                <w:szCs w:val="16"/>
              </w:rPr>
              <w:t>вагітності</w:t>
            </w:r>
            <w:r w:rsidRPr="00D107DE">
              <w:rPr>
                <w:rFonts w:ascii="Arial" w:hAnsi="Arial" w:cs="Arial"/>
                <w:color w:val="000000"/>
                <w:sz w:val="16"/>
                <w:szCs w:val="16"/>
                <w:lang w:val="en-US"/>
              </w:rPr>
              <w:t xml:space="preserve"> </w:t>
            </w:r>
            <w:r w:rsidRPr="00907311">
              <w:rPr>
                <w:rFonts w:ascii="Arial" w:hAnsi="Arial" w:cs="Arial"/>
                <w:color w:val="000000"/>
                <w:sz w:val="16"/>
                <w:szCs w:val="16"/>
              </w:rPr>
              <w:t>або</w:t>
            </w:r>
            <w:r w:rsidRPr="00D107DE">
              <w:rPr>
                <w:rFonts w:ascii="Arial" w:hAnsi="Arial" w:cs="Arial"/>
                <w:color w:val="000000"/>
                <w:sz w:val="16"/>
                <w:szCs w:val="16"/>
                <w:lang w:val="en-US"/>
              </w:rPr>
              <w:t xml:space="preserve"> </w:t>
            </w:r>
            <w:r w:rsidRPr="00907311">
              <w:rPr>
                <w:rFonts w:ascii="Arial" w:hAnsi="Arial" w:cs="Arial"/>
                <w:color w:val="000000"/>
                <w:sz w:val="16"/>
                <w:szCs w:val="16"/>
              </w:rPr>
              <w:t>годування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груддю</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інструкції</w:t>
            </w:r>
            <w:r w:rsidRPr="00D107DE">
              <w:rPr>
                <w:rFonts w:ascii="Arial" w:hAnsi="Arial" w:cs="Arial"/>
                <w:color w:val="000000"/>
                <w:sz w:val="16"/>
                <w:szCs w:val="16"/>
                <w:lang w:val="en-US"/>
              </w:rPr>
              <w:t xml:space="preserve"> </w:t>
            </w:r>
            <w:r w:rsidRPr="00907311">
              <w:rPr>
                <w:rFonts w:ascii="Arial" w:hAnsi="Arial" w:cs="Arial"/>
                <w:color w:val="000000"/>
                <w:sz w:val="16"/>
                <w:szCs w:val="16"/>
              </w:rPr>
              <w:t>для</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медичного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застосування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А</w:t>
            </w:r>
            <w:r w:rsidRPr="00D107DE">
              <w:rPr>
                <w:rFonts w:ascii="Arial" w:hAnsi="Arial" w:cs="Arial"/>
                <w:color w:val="000000"/>
                <w:sz w:val="16"/>
                <w:szCs w:val="16"/>
                <w:lang w:val="en-US"/>
              </w:rPr>
              <w:t xml:space="preserve"> </w:t>
            </w:r>
            <w:r w:rsidRPr="00907311">
              <w:rPr>
                <w:rFonts w:ascii="Arial" w:hAnsi="Arial" w:cs="Arial"/>
                <w:color w:val="000000"/>
                <w:sz w:val="16"/>
                <w:szCs w:val="16"/>
              </w:rPr>
              <w:t>також</w:t>
            </w:r>
            <w:r w:rsidRPr="00D107DE">
              <w:rPr>
                <w:rFonts w:ascii="Arial" w:hAnsi="Arial" w:cs="Arial"/>
                <w:color w:val="000000"/>
                <w:sz w:val="16"/>
                <w:szCs w:val="16"/>
                <w:lang w:val="en-US"/>
              </w:rPr>
              <w:t xml:space="preserve"> </w:t>
            </w:r>
            <w:r w:rsidRPr="00907311">
              <w:rPr>
                <w:rFonts w:ascii="Arial" w:hAnsi="Arial" w:cs="Arial"/>
                <w:color w:val="000000"/>
                <w:sz w:val="16"/>
                <w:szCs w:val="16"/>
              </w:rPr>
              <w:t>згідно</w:t>
            </w:r>
            <w:r w:rsidRPr="00D107DE">
              <w:rPr>
                <w:rFonts w:ascii="Arial" w:hAnsi="Arial" w:cs="Arial"/>
                <w:color w:val="000000"/>
                <w:sz w:val="16"/>
                <w:szCs w:val="16"/>
                <w:lang w:val="en-US"/>
              </w:rPr>
              <w:t xml:space="preserve"> </w:t>
            </w:r>
            <w:r w:rsidRPr="00907311">
              <w:rPr>
                <w:rFonts w:ascii="Arial" w:hAnsi="Arial" w:cs="Arial"/>
                <w:color w:val="000000"/>
                <w:sz w:val="16"/>
                <w:szCs w:val="16"/>
              </w:rPr>
              <w:t>листа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від</w:t>
            </w:r>
            <w:r w:rsidRPr="00D107DE">
              <w:rPr>
                <w:rFonts w:ascii="Arial" w:hAnsi="Arial" w:cs="Arial"/>
                <w:color w:val="000000"/>
                <w:sz w:val="16"/>
                <w:szCs w:val="16"/>
                <w:lang w:val="en-US"/>
              </w:rPr>
              <w:t xml:space="preserve"> 30.04.2025 № 20394 </w:t>
            </w:r>
            <w:r w:rsidRPr="00907311">
              <w:rPr>
                <w:rFonts w:ascii="Arial" w:hAnsi="Arial" w:cs="Arial"/>
                <w:color w:val="000000"/>
                <w:sz w:val="16"/>
                <w:szCs w:val="16"/>
              </w:rPr>
              <w:t>заявник</w:t>
            </w:r>
            <w:r w:rsidRPr="00D107DE">
              <w:rPr>
                <w:rFonts w:ascii="Arial" w:hAnsi="Arial" w:cs="Arial"/>
                <w:color w:val="000000"/>
                <w:sz w:val="16"/>
                <w:szCs w:val="16"/>
                <w:lang w:val="en-US"/>
              </w:rPr>
              <w:t xml:space="preserve"> </w:t>
            </w:r>
            <w:r w:rsidRPr="00907311">
              <w:rPr>
                <w:rFonts w:ascii="Arial" w:hAnsi="Arial" w:cs="Arial"/>
                <w:color w:val="000000"/>
                <w:sz w:val="16"/>
                <w:szCs w:val="16"/>
              </w:rPr>
              <w:t>пропонує</w:t>
            </w:r>
            <w:r w:rsidRPr="00D107DE">
              <w:rPr>
                <w:rFonts w:ascii="Arial" w:hAnsi="Arial" w:cs="Arial"/>
                <w:color w:val="000000"/>
                <w:sz w:val="16"/>
                <w:szCs w:val="16"/>
                <w:lang w:val="en-US"/>
              </w:rPr>
              <w:t xml:space="preserve"> </w:t>
            </w:r>
            <w:r w:rsidRPr="00907311">
              <w:rPr>
                <w:rFonts w:ascii="Arial" w:hAnsi="Arial" w:cs="Arial"/>
                <w:color w:val="000000"/>
                <w:sz w:val="16"/>
                <w:szCs w:val="16"/>
              </w:rPr>
              <w:t>виправлення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орфографічних</w:t>
            </w:r>
            <w:r w:rsidRPr="00D107DE">
              <w:rPr>
                <w:rFonts w:ascii="Arial" w:hAnsi="Arial" w:cs="Arial"/>
                <w:color w:val="000000"/>
                <w:sz w:val="16"/>
                <w:szCs w:val="16"/>
                <w:lang w:val="en-US"/>
              </w:rPr>
              <w:t xml:space="preserve"> </w:t>
            </w:r>
            <w:r w:rsidRPr="00907311">
              <w:rPr>
                <w:rFonts w:ascii="Arial" w:hAnsi="Arial" w:cs="Arial"/>
                <w:color w:val="000000"/>
                <w:sz w:val="16"/>
                <w:szCs w:val="16"/>
              </w:rPr>
              <w:t>помилок</w:t>
            </w:r>
            <w:r w:rsidRPr="00D107DE">
              <w:rPr>
                <w:rFonts w:ascii="Arial" w:hAnsi="Arial" w:cs="Arial"/>
                <w:color w:val="000000"/>
                <w:sz w:val="16"/>
                <w:szCs w:val="16"/>
                <w:lang w:val="en-US"/>
              </w:rPr>
              <w:t xml:space="preserve"> </w:t>
            </w:r>
            <w:r w:rsidRPr="00907311">
              <w:rPr>
                <w:rFonts w:ascii="Arial" w:hAnsi="Arial" w:cs="Arial"/>
                <w:color w:val="000000"/>
                <w:sz w:val="16"/>
                <w:szCs w:val="16"/>
              </w:rPr>
              <w:t>у</w:t>
            </w:r>
            <w:r w:rsidRPr="00D107DE">
              <w:rPr>
                <w:rFonts w:ascii="Arial" w:hAnsi="Arial" w:cs="Arial"/>
                <w:color w:val="000000"/>
                <w:sz w:val="16"/>
                <w:szCs w:val="16"/>
                <w:lang w:val="en-US"/>
              </w:rPr>
              <w:t xml:space="preserve"> </w:t>
            </w:r>
            <w:r w:rsidRPr="00907311">
              <w:rPr>
                <w:rFonts w:ascii="Arial" w:hAnsi="Arial" w:cs="Arial"/>
                <w:color w:val="000000"/>
                <w:sz w:val="16"/>
                <w:szCs w:val="16"/>
              </w:rPr>
              <w:t>розділі</w:t>
            </w:r>
            <w:r w:rsidRPr="00D107DE">
              <w:rPr>
                <w:rFonts w:ascii="Arial" w:hAnsi="Arial" w:cs="Arial"/>
                <w:color w:val="000000"/>
                <w:sz w:val="16"/>
                <w:szCs w:val="16"/>
                <w:lang w:val="en-US"/>
              </w:rPr>
              <w:t xml:space="preserve"> «</w:t>
            </w:r>
            <w:r w:rsidRPr="00907311">
              <w:rPr>
                <w:rFonts w:ascii="Arial" w:hAnsi="Arial" w:cs="Arial"/>
                <w:color w:val="000000"/>
                <w:sz w:val="16"/>
                <w:szCs w:val="16"/>
              </w:rPr>
              <w:t>Фармакокінетика</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Взаємодія</w:t>
            </w:r>
            <w:r w:rsidRPr="00D107DE">
              <w:rPr>
                <w:rFonts w:ascii="Arial" w:hAnsi="Arial" w:cs="Arial"/>
                <w:color w:val="000000"/>
                <w:sz w:val="16"/>
                <w:szCs w:val="16"/>
                <w:lang w:val="en-US"/>
              </w:rPr>
              <w:t xml:space="preserve"> </w:t>
            </w:r>
            <w:r w:rsidRPr="00907311">
              <w:rPr>
                <w:rFonts w:ascii="Arial" w:hAnsi="Arial" w:cs="Arial"/>
                <w:color w:val="000000"/>
                <w:sz w:val="16"/>
                <w:szCs w:val="16"/>
              </w:rPr>
              <w:t>з</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іншими</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лікарськими</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засобами</w:t>
            </w:r>
            <w:r w:rsidRPr="00D107DE">
              <w:rPr>
                <w:rFonts w:ascii="Arial" w:hAnsi="Arial" w:cs="Arial"/>
                <w:color w:val="000000"/>
                <w:sz w:val="16"/>
                <w:szCs w:val="16"/>
                <w:lang w:val="en-US"/>
              </w:rPr>
              <w:t xml:space="preserve"> </w:t>
            </w:r>
            <w:r w:rsidRPr="00907311">
              <w:rPr>
                <w:rFonts w:ascii="Arial" w:hAnsi="Arial" w:cs="Arial"/>
                <w:color w:val="000000"/>
                <w:sz w:val="16"/>
                <w:szCs w:val="16"/>
              </w:rPr>
              <w:t>та</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інші</w:t>
            </w:r>
            <w:r w:rsidRPr="00D107DE">
              <w:rPr>
                <w:rFonts w:ascii="Arial" w:hAnsi="Arial" w:cs="Arial"/>
                <w:color w:val="000000"/>
                <w:sz w:val="16"/>
                <w:szCs w:val="16"/>
                <w:lang w:val="en-US"/>
              </w:rPr>
              <w:t xml:space="preserve"> </w:t>
            </w:r>
            <w:r w:rsidRPr="00907311">
              <w:rPr>
                <w:rFonts w:ascii="Arial" w:hAnsi="Arial" w:cs="Arial"/>
                <w:color w:val="000000"/>
                <w:sz w:val="16"/>
                <w:szCs w:val="16"/>
              </w:rPr>
              <w:t>види</w:t>
            </w:r>
            <w:r w:rsidRPr="00D107DE">
              <w:rPr>
                <w:rFonts w:ascii="Arial" w:hAnsi="Arial" w:cs="Arial"/>
                <w:color w:val="000000"/>
                <w:sz w:val="16"/>
                <w:szCs w:val="16"/>
                <w:lang w:val="en-US"/>
              </w:rPr>
              <w:t xml:space="preserve"> </w:t>
            </w:r>
            <w:r w:rsidRPr="00907311">
              <w:rPr>
                <w:rFonts w:ascii="Arial" w:hAnsi="Arial" w:cs="Arial"/>
                <w:color w:val="000000"/>
                <w:sz w:val="16"/>
                <w:szCs w:val="16"/>
              </w:rPr>
              <w:t>взаємодій</w:t>
            </w:r>
            <w:r w:rsidRPr="00D107DE">
              <w:rPr>
                <w:rFonts w:ascii="Arial" w:hAnsi="Arial" w:cs="Arial"/>
                <w:color w:val="000000"/>
                <w:sz w:val="16"/>
                <w:szCs w:val="16"/>
                <w:lang w:val="en-US"/>
              </w:rPr>
              <w:t xml:space="preserve">» </w:t>
            </w:r>
            <w:r w:rsidRPr="00907311">
              <w:rPr>
                <w:rFonts w:ascii="Arial" w:hAnsi="Arial" w:cs="Arial"/>
                <w:color w:val="000000"/>
                <w:sz w:val="16"/>
                <w:szCs w:val="16"/>
              </w:rPr>
              <w:t>інструкції</w:t>
            </w:r>
            <w:r w:rsidRPr="00D107DE">
              <w:rPr>
                <w:rFonts w:ascii="Arial" w:hAnsi="Arial" w:cs="Arial"/>
                <w:color w:val="000000"/>
                <w:sz w:val="16"/>
                <w:szCs w:val="16"/>
                <w:lang w:val="en-US"/>
              </w:rPr>
              <w:t xml:space="preserve"> </w:t>
            </w:r>
            <w:r w:rsidRPr="00907311">
              <w:rPr>
                <w:rFonts w:ascii="Arial" w:hAnsi="Arial" w:cs="Arial"/>
                <w:color w:val="000000"/>
                <w:sz w:val="16"/>
                <w:szCs w:val="16"/>
              </w:rPr>
              <w:t>для</w:t>
            </w:r>
            <w:r w:rsidRPr="00D107DE">
              <w:rPr>
                <w:rFonts w:ascii="Arial" w:hAnsi="Arial" w:cs="Arial"/>
                <w:color w:val="000000"/>
                <w:sz w:val="16"/>
                <w:szCs w:val="16"/>
                <w:lang w:val="en-US"/>
              </w:rPr>
              <w:t xml:space="preserve"> </w:t>
            </w:r>
            <w:r w:rsidRPr="00907311">
              <w:rPr>
                <w:rFonts w:ascii="Arial" w:hAnsi="Arial" w:cs="Arial"/>
                <w:color w:val="000000"/>
                <w:sz w:val="16"/>
                <w:szCs w:val="16"/>
              </w:rPr>
              <w:t>медичного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застосування</w:t>
            </w:r>
            <w:r w:rsidRPr="00D107DE">
              <w:rPr>
                <w:rFonts w:ascii="Arial" w:hAnsi="Arial" w:cs="Arial"/>
                <w:color w:val="000000"/>
                <w:sz w:val="16"/>
                <w:szCs w:val="16"/>
                <w:lang w:val="en-US"/>
              </w:rPr>
              <w:t xml:space="preserve"> </w:t>
            </w:r>
            <w:r w:rsidRPr="00907311">
              <w:rPr>
                <w:rFonts w:ascii="Arial" w:hAnsi="Arial" w:cs="Arial"/>
                <w:color w:val="000000"/>
                <w:sz w:val="16"/>
                <w:szCs w:val="16"/>
              </w:rPr>
              <w:t>лікарського</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засобу</w:t>
            </w:r>
            <w:r w:rsidRPr="00D107DE">
              <w:rPr>
                <w:rFonts w:ascii="Arial" w:hAnsi="Arial" w:cs="Arial"/>
                <w:color w:val="000000"/>
                <w:sz w:val="16"/>
                <w:szCs w:val="16"/>
                <w:lang w:val="en-US"/>
              </w:rPr>
              <w:t xml:space="preserve">. </w:t>
            </w:r>
            <w:r w:rsidRPr="00907311">
              <w:rPr>
                <w:rFonts w:ascii="Arial" w:hAnsi="Arial" w:cs="Arial"/>
                <w:color w:val="000000"/>
                <w:sz w:val="16"/>
                <w:szCs w:val="16"/>
              </w:rPr>
              <w:t>Заявник пропонує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UA/20163/01/01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ПАКСЛОВІД</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таблетки, вкриті плівковою оболонкою, по 150 мг та таблетки, вкриті плівковою оболонкою, по 100 мг, по 4 таблетки, вкриті плівковою оболонкою, по 150 мг та по 2 таблетки, вкриті плівковою оболонкою, по 100 мг у блістері, по 5 блістерів у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DD6DF2" w:rsidRDefault="00210D7F" w:rsidP="00D107DE">
            <w:pPr>
              <w:tabs>
                <w:tab w:val="left" w:pos="12600"/>
              </w:tabs>
              <w:jc w:val="center"/>
              <w:rPr>
                <w:rFonts w:ascii="Arial" w:hAnsi="Arial" w:cs="Arial"/>
                <w:color w:val="000000"/>
                <w:sz w:val="16"/>
                <w:szCs w:val="16"/>
                <w:lang w:val="uk-UA"/>
              </w:rPr>
            </w:pPr>
            <w:r w:rsidRPr="00DD6DF2">
              <w:rPr>
                <w:rFonts w:ascii="Arial" w:hAnsi="Arial" w:cs="Arial"/>
                <w:color w:val="000000"/>
                <w:sz w:val="16"/>
                <w:szCs w:val="16"/>
                <w:lang w:val="uk-UA"/>
              </w:rPr>
              <w:t>Пфайзер Ейч.Сі.Пі. Корпорейшн</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США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i/>
                <w:color w:val="000000"/>
                <w:sz w:val="16"/>
                <w:szCs w:val="16"/>
              </w:rPr>
              <w:t>таблетки нірматрелвір:</w:t>
            </w:r>
            <w:r w:rsidRPr="00907311">
              <w:rPr>
                <w:rFonts w:ascii="Arial" w:hAnsi="Arial" w:cs="Arial"/>
                <w:color w:val="000000"/>
                <w:sz w:val="16"/>
                <w:szCs w:val="16"/>
              </w:rPr>
              <w:t xml:space="preserve"> виробництво, первинне пакування, вторинне пакування, реліз/тестування контролю якості серії, маркування, випуск серії, стабільність: Пфайзер Менюфекчуринг Дойчленд ГмбХ, Німеччина; виробництво, первинне пакування, вторинне пакування, реліз/тестування контролю якості серії, маркування, випуск серії, стабільність: Пфайзер Ірландія Фармасьютікалз, Ірландія;</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 xml:space="preserve">виробництво, первинне пакування, вторинне пакування, випуск/тестування контролю якості серії, маркування, випуск серії, стабільність: Пфайзер Італія С.р.л., Італія; тестування стабільності: Пфайзер Інк., США; </w:t>
            </w:r>
            <w:r w:rsidRPr="00907311">
              <w:rPr>
                <w:rFonts w:ascii="Arial" w:hAnsi="Arial" w:cs="Arial"/>
                <w:i/>
                <w:color w:val="000000"/>
                <w:sz w:val="16"/>
                <w:szCs w:val="16"/>
              </w:rPr>
              <w:t>таблетки ритонавір:</w:t>
            </w:r>
            <w:r w:rsidRPr="00907311">
              <w:rPr>
                <w:rFonts w:ascii="Arial" w:hAnsi="Arial" w:cs="Arial"/>
                <w:color w:val="000000"/>
                <w:sz w:val="16"/>
                <w:szCs w:val="16"/>
              </w:rPr>
              <w:t xml:space="preserve"> виробництво in bulk, тестування і випуск in bulk: Хетеро Лабс Лімітед, Індія; премікс ритонавіру: Хетеро Драгс Лімітед, Індія; первинне пакування, вторинне пакування, маркування, випуск/тестування контролю якості, випуск серії, стабільність: Пфайзер Менюфекчуринг Дойчленд ГмбХ, Німеччина; первинне пакування, вторинне пакування, маркування, випуск/тестування контролю якості, випуск серії, стабільність:</w:t>
            </w:r>
          </w:p>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Пфайзер Італія С.р.л., Італія; первинне пакування, вторинне пакування, маркування, випуск серії: Пфайзер Ірландія Фармасьютікалз, Ірландія; тестування і випуск in bulk: Фармадокс Хелскеар Лтд., Мальта; тестування і стабільність: Пфайзер Інк., 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Німеччина/ Ірландія/ Італія/США/ Індія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D107DE" w:rsidRDefault="00210D7F" w:rsidP="00D107DE">
            <w:pPr>
              <w:tabs>
                <w:tab w:val="left" w:pos="12600"/>
              </w:tabs>
              <w:jc w:val="center"/>
              <w:rPr>
                <w:rFonts w:ascii="Arial" w:hAnsi="Arial" w:cs="Arial"/>
                <w:color w:val="000000"/>
                <w:sz w:val="16"/>
                <w:szCs w:val="16"/>
                <w:lang w:val="en-US"/>
              </w:rPr>
            </w:pPr>
            <w:r w:rsidRPr="00D107DE">
              <w:rPr>
                <w:rFonts w:ascii="Arial" w:hAnsi="Arial" w:cs="Arial"/>
                <w:b/>
                <w:color w:val="000000"/>
                <w:sz w:val="16"/>
                <w:szCs w:val="16"/>
                <w:lang w:val="en-US"/>
              </w:rPr>
              <w:t>A.3. IA</w:t>
            </w:r>
            <w:r w:rsidRPr="00907311">
              <w:rPr>
                <w:rFonts w:ascii="Arial" w:hAnsi="Arial" w:cs="Arial"/>
                <w:b/>
                <w:color w:val="000000"/>
                <w:sz w:val="16"/>
                <w:szCs w:val="16"/>
              </w:rPr>
              <w:t>нп</w:t>
            </w:r>
            <w:r w:rsidRPr="00D107DE">
              <w:rPr>
                <w:rFonts w:ascii="Arial" w:hAnsi="Arial" w:cs="Arial"/>
                <w:b/>
                <w:color w:val="000000"/>
                <w:sz w:val="16"/>
                <w:szCs w:val="16"/>
                <w:lang w:val="en-US"/>
              </w:rPr>
              <w:t xml:space="preserve"> – Administrative change – Change in name of the AS or of an excipient</w:t>
            </w:r>
            <w:r w:rsidRPr="00D107DE">
              <w:rPr>
                <w:rFonts w:ascii="Arial" w:hAnsi="Arial" w:cs="Arial"/>
                <w:color w:val="000000"/>
                <w:sz w:val="16"/>
                <w:szCs w:val="16"/>
                <w:lang w:val="en-US"/>
              </w:rPr>
              <w:t xml:space="preserve"> – To Change the name of the excipient from «Calcium hydrogen phosphate anhydrous» to « Calcium hydrogen phosphate». In addition, the marketing authorization holder has taken the opportunity to implement a minor editorial change in section 6.1 of the SmPC and section 6 of the PL.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b/>
                <w:i/>
                <w:color w:val="000000"/>
                <w:sz w:val="16"/>
                <w:szCs w:val="16"/>
              </w:rPr>
            </w:pPr>
            <w:r w:rsidRPr="00907311">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UA/20163/01/01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ПІФЕЛТРО</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таблетки, вкриті плівковою оболонкою, по 100 мг, 30 таблеток, вкритих плівковою оболонкою у пляшці; по 1 пляшці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Мерк Шарп і Доум ІДЕА ГмбХ</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Швейцарія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проміжний продукт доравірину, висушений розпиленням: виробництво/аналітичне тестування: Ховіон ФармаСенсія С.А., Португалія; проміжний продукт доравірину, висушений розпиленням: виробництво/аналітичне тестування: Ф.І.С. - Фаббріка Італьяна Сінтетічі С.п.А., Італія; мікробіологічне тестування якості: Еурофінс Біофарма Продакт Тестінг Ірландія Лімітед, Ірландія; тестування стабільності:</w:t>
            </w:r>
            <w:r w:rsidRPr="00907311">
              <w:rPr>
                <w:rFonts w:ascii="Arial" w:hAnsi="Arial" w:cs="Arial"/>
                <w:color w:val="000000"/>
                <w:sz w:val="16"/>
                <w:szCs w:val="16"/>
              </w:rPr>
              <w:br/>
              <w:t xml:space="preserve">Органон Фарма (Велика Британія) Лімітед, Велика Британія; Мерк Шарп і Доум ЛЛС, США; виробництво (роликове ущільнення, змішування/змащування гранул, тиснення, покриття плівковою оболонкою), аналітичне тестування при випуску: МСД Інтернешнл ГмбХ, Ірландія; первинне та вторинне пакування, випуск серії: Мерк Шарп і Доум Б.В., Нідерланди </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lang w:val="ru-RU"/>
              </w:rPr>
              <w:t>Португалія/ Італія/ Ірландія/ Велика Британія/ США/ Нідерланди</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lang w:val="ru-RU"/>
              </w:rPr>
            </w:pPr>
            <w:r w:rsidRPr="00907311">
              <w:rPr>
                <w:rFonts w:ascii="Arial" w:hAnsi="Arial" w:cs="Arial"/>
                <w:color w:val="000000"/>
                <w:sz w:val="16"/>
                <w:szCs w:val="16"/>
              </w:rPr>
              <w:t>Type II B.II.d.l.e - Change in the specification parameters and/or limits of the finished product - Change outside the approved specifications limits range - To change the dissolution specification limits from Q=75% in 15 minutes to Q=80% in 30 minutes in the specifications of the finished product.</w:t>
            </w:r>
            <w:r w:rsidRPr="00907311">
              <w:rPr>
                <w:rFonts w:ascii="Arial" w:hAnsi="Arial" w:cs="Arial"/>
                <w:color w:val="000000"/>
                <w:sz w:val="16"/>
                <w:szCs w:val="16"/>
              </w:rPr>
              <w:br/>
            </w:r>
            <w:r w:rsidRPr="00907311">
              <w:rPr>
                <w:rFonts w:ascii="Arial" w:hAnsi="Arial" w:cs="Arial"/>
                <w:color w:val="000000"/>
                <w:sz w:val="16"/>
                <w:szCs w:val="16"/>
                <w:lang w:val="ru-RU"/>
              </w:rPr>
              <w:t xml:space="preserve">Оновлення МКЯ лікарського засобу, а саме: зміни меж специфікації для тесту «Розчинення» з </w:t>
            </w:r>
            <w:r w:rsidRPr="00907311">
              <w:rPr>
                <w:rFonts w:ascii="Arial" w:hAnsi="Arial" w:cs="Arial"/>
                <w:color w:val="000000"/>
                <w:sz w:val="16"/>
                <w:szCs w:val="16"/>
              </w:rPr>
              <w:t>Q</w:t>
            </w:r>
            <w:r w:rsidRPr="00907311">
              <w:rPr>
                <w:rFonts w:ascii="Arial" w:hAnsi="Arial" w:cs="Arial"/>
                <w:color w:val="000000"/>
                <w:sz w:val="16"/>
                <w:szCs w:val="16"/>
                <w:lang w:val="ru-RU"/>
              </w:rPr>
              <w:t xml:space="preserve">=75% за 15 хвилин до </w:t>
            </w:r>
            <w:r w:rsidRPr="00907311">
              <w:rPr>
                <w:rFonts w:ascii="Arial" w:hAnsi="Arial" w:cs="Arial"/>
                <w:color w:val="000000"/>
                <w:sz w:val="16"/>
                <w:szCs w:val="16"/>
              </w:rPr>
              <w:t>Q</w:t>
            </w:r>
            <w:r w:rsidRPr="00907311">
              <w:rPr>
                <w:rFonts w:ascii="Arial" w:hAnsi="Arial" w:cs="Arial"/>
                <w:color w:val="000000"/>
                <w:sz w:val="16"/>
                <w:szCs w:val="16"/>
                <w:lang w:val="ru-RU"/>
              </w:rPr>
              <w:t>=80% за 30 хвилин у специфікації готового лікарського засобу.</w:t>
            </w:r>
            <w:r w:rsidRPr="00907311">
              <w:rPr>
                <w:rFonts w:ascii="Arial" w:hAnsi="Arial" w:cs="Arial"/>
                <w:color w:val="000000"/>
                <w:sz w:val="16"/>
                <w:szCs w:val="16"/>
                <w:lang w:val="ru-RU"/>
              </w:rPr>
              <w:br/>
            </w:r>
            <w:r w:rsidRPr="00907311">
              <w:rPr>
                <w:rFonts w:ascii="Arial" w:hAnsi="Arial" w:cs="Arial"/>
                <w:color w:val="000000"/>
                <w:sz w:val="16"/>
                <w:szCs w:val="16"/>
              </w:rPr>
              <w:t>Type IA B.II.d.2.a - Change in test procedure for the finished product - Minor changes to an approved test procedure - Minor changes to the dissolution test procedure for the finished product to update the sampling time for dissolution sample preparation from 15 to 30 minutes.</w:t>
            </w:r>
            <w:r w:rsidRPr="00907311">
              <w:rPr>
                <w:rFonts w:ascii="Arial" w:hAnsi="Arial" w:cs="Arial"/>
                <w:color w:val="000000"/>
                <w:sz w:val="16"/>
                <w:szCs w:val="16"/>
              </w:rPr>
              <w:br/>
              <w:t>The requested group of variations proposed no amendments to the Product Information.</w:t>
            </w:r>
            <w:r w:rsidRPr="00907311">
              <w:rPr>
                <w:rFonts w:ascii="Arial" w:hAnsi="Arial" w:cs="Arial"/>
                <w:color w:val="000000"/>
                <w:sz w:val="16"/>
                <w:szCs w:val="16"/>
              </w:rPr>
              <w:br/>
            </w:r>
            <w:r w:rsidRPr="00907311">
              <w:rPr>
                <w:rFonts w:ascii="Arial" w:hAnsi="Arial" w:cs="Arial"/>
                <w:color w:val="000000"/>
                <w:sz w:val="16"/>
                <w:szCs w:val="16"/>
                <w:lang w:val="ru-RU"/>
              </w:rPr>
              <w:t>Оновлення МКЯ лікарського засобу стосуються внесення незначних змін до опису методики для тесту «Розчинення» для готового лікарського засобу, а саме оновлення інформації щодо параметрів розчинення для випробуваного розчину - часу відбору проб з 15 до 30 хвилин.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UA/19910/01/01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rPr>
                <w:rFonts w:ascii="Arial" w:hAnsi="Arial" w:cs="Arial"/>
                <w:b/>
                <w:i/>
                <w:color w:val="000000"/>
                <w:sz w:val="16"/>
                <w:szCs w:val="16"/>
              </w:rPr>
            </w:pPr>
            <w:r w:rsidRPr="00907311">
              <w:rPr>
                <w:rFonts w:ascii="Arial" w:hAnsi="Arial" w:cs="Arial"/>
                <w:b/>
                <w:sz w:val="16"/>
                <w:szCs w:val="16"/>
              </w:rPr>
              <w:t>ПРИВІДЖЕН</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rPr>
                <w:rFonts w:ascii="Arial" w:hAnsi="Arial" w:cs="Arial"/>
                <w:color w:val="000000"/>
                <w:sz w:val="16"/>
                <w:szCs w:val="16"/>
                <w:lang w:val="ru-RU"/>
              </w:rPr>
            </w:pPr>
            <w:r w:rsidRPr="00907311">
              <w:rPr>
                <w:rFonts w:ascii="Arial" w:hAnsi="Arial" w:cs="Arial"/>
                <w:color w:val="000000"/>
                <w:sz w:val="16"/>
                <w:szCs w:val="16"/>
                <w:lang w:val="ru-RU"/>
              </w:rPr>
              <w:t>розчин для інфузій 100 мг/мл (10 %), по 25 мл, 50 мл, 100 мл, 200 мл, або 400 мл у флаконах, по 1 флакону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ЦСЛ Берінг АГ</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Швейцарія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виробництво нерозфасованої продукції, первинне пакування (асептичне наповнення), контроль якості, випуск серії:</w:t>
            </w:r>
            <w:r w:rsidRPr="00907311">
              <w:rPr>
                <w:rFonts w:ascii="Arial" w:hAnsi="Arial" w:cs="Arial"/>
                <w:color w:val="000000"/>
                <w:sz w:val="16"/>
                <w:szCs w:val="16"/>
              </w:rPr>
              <w:br/>
              <w:t>ЦСЛ Берінг АГ, Швейцарія</w:t>
            </w:r>
            <w:r w:rsidRPr="00907311">
              <w:rPr>
                <w:rFonts w:ascii="Arial" w:hAnsi="Arial" w:cs="Arial"/>
                <w:color w:val="000000"/>
                <w:sz w:val="16"/>
                <w:szCs w:val="16"/>
              </w:rPr>
              <w:br/>
              <w:t>вторинне пакування:</w:t>
            </w:r>
            <w:r w:rsidRPr="00907311">
              <w:rPr>
                <w:rFonts w:ascii="Arial" w:hAnsi="Arial" w:cs="Arial"/>
                <w:color w:val="000000"/>
                <w:sz w:val="16"/>
                <w:szCs w:val="16"/>
              </w:rPr>
              <w:br/>
              <w:t xml:space="preserve">ЦСЛ Берінг АГ, Швейцарія </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Швейцарія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color w:val="000000"/>
                <w:sz w:val="16"/>
                <w:szCs w:val="16"/>
              </w:rPr>
            </w:pPr>
            <w:r w:rsidRPr="00907311">
              <w:rPr>
                <w:rFonts w:ascii="Arial" w:hAnsi="Arial" w:cs="Arial"/>
                <w:color w:val="000000"/>
                <w:sz w:val="16"/>
                <w:szCs w:val="16"/>
              </w:rPr>
              <w:t>Зміни B.I.a.2.(a), IB</w:t>
            </w:r>
            <w:r w:rsidRPr="00907311">
              <w:rPr>
                <w:rFonts w:ascii="Arial" w:hAnsi="Arial" w:cs="Arial"/>
                <w:color w:val="000000"/>
                <w:sz w:val="16"/>
                <w:szCs w:val="16"/>
              </w:rPr>
              <w:br/>
              <w:t>IgPro10 is manufactured in Bern (BRN), Switzerland and in Broadmeadows (BMW), Australia from licensed intermediates.</w:t>
            </w:r>
            <w:r w:rsidRPr="00907311">
              <w:rPr>
                <w:rFonts w:ascii="Arial" w:hAnsi="Arial" w:cs="Arial"/>
                <w:color w:val="000000"/>
                <w:sz w:val="16"/>
                <w:szCs w:val="16"/>
              </w:rPr>
              <w:br/>
              <w:t>Fraction II+III Precipitate KAN (PPT II+III KAN) is licensed as starting material in BRN. PPT II+III KAN is no longer produced and thus no longer used for the manufacture of IgPro10 in BRN. Therefore, with this submission, CSL Behring is deregistering the intermediate PPT II+III KAN for IgPro10.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Default="00210D7F" w:rsidP="00D107DE">
            <w:pPr>
              <w:pStyle w:val="Normal"/>
              <w:tabs>
                <w:tab w:val="left" w:pos="12600"/>
              </w:tabs>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jc w:val="center"/>
              <w:rPr>
                <w:rFonts w:ascii="Arial" w:hAnsi="Arial" w:cs="Arial"/>
                <w:sz w:val="16"/>
                <w:szCs w:val="16"/>
              </w:rPr>
            </w:pPr>
            <w:r w:rsidRPr="00907311">
              <w:rPr>
                <w:rFonts w:ascii="Arial" w:hAnsi="Arial" w:cs="Arial"/>
                <w:sz w:val="16"/>
                <w:szCs w:val="16"/>
              </w:rPr>
              <w:t>UA/18357/01/01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Normal"/>
              <w:tabs>
                <w:tab w:val="left" w:pos="12600"/>
              </w:tabs>
              <w:spacing w:line="276" w:lineRule="auto"/>
              <w:rPr>
                <w:rFonts w:ascii="Arial" w:hAnsi="Arial" w:cs="Arial"/>
                <w:b/>
                <w:i/>
                <w:color w:val="000000"/>
                <w:sz w:val="16"/>
                <w:szCs w:val="16"/>
              </w:rPr>
            </w:pPr>
            <w:r w:rsidRPr="00907311">
              <w:rPr>
                <w:rFonts w:ascii="Arial" w:hAnsi="Arial" w:cs="Arial"/>
                <w:b/>
                <w:sz w:val="16"/>
                <w:szCs w:val="16"/>
              </w:rPr>
              <w:t>СІБРАВА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rPr>
                <w:rFonts w:ascii="Arial" w:hAnsi="Arial" w:cs="Arial"/>
                <w:color w:val="000000"/>
                <w:sz w:val="16"/>
                <w:szCs w:val="16"/>
                <w:lang w:val="ru-RU"/>
              </w:rPr>
            </w:pPr>
            <w:r w:rsidRPr="00907311">
              <w:rPr>
                <w:rFonts w:ascii="Arial" w:hAnsi="Arial" w:cs="Arial"/>
                <w:color w:val="000000"/>
                <w:sz w:val="16"/>
                <w:szCs w:val="16"/>
                <w:lang w:val="ru-RU"/>
              </w:rPr>
              <w:t>розчин для ін'єкцій, 284 мг/1,5 мл; по 1,5 мл розчину у попередньо наповненому шприці; по 1 попередньо наповненому шприцу в картонній коробці</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jc w:val="center"/>
              <w:rPr>
                <w:rFonts w:ascii="Arial" w:hAnsi="Arial" w:cs="Arial"/>
                <w:color w:val="000000"/>
                <w:sz w:val="16"/>
                <w:szCs w:val="16"/>
              </w:rPr>
            </w:pPr>
            <w:r w:rsidRPr="00907311">
              <w:rPr>
                <w:rFonts w:ascii="Arial" w:hAnsi="Arial" w:cs="Arial"/>
                <w:color w:val="000000"/>
                <w:sz w:val="16"/>
                <w:szCs w:val="16"/>
              </w:rPr>
              <w:t>Новартіс Оверсіз Інвестментс АГ</w:t>
            </w:r>
            <w:r w:rsidRPr="00907311">
              <w:rPr>
                <w:rFonts w:ascii="Arial" w:hAnsi="Arial" w:cs="Arial"/>
                <w:color w:val="000000"/>
                <w:sz w:val="16"/>
                <w:szCs w:val="16"/>
              </w:rPr>
              <w:br/>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jc w:val="center"/>
              <w:rPr>
                <w:rFonts w:ascii="Arial" w:hAnsi="Arial" w:cs="Arial"/>
                <w:color w:val="000000"/>
                <w:sz w:val="16"/>
                <w:szCs w:val="16"/>
              </w:rPr>
            </w:pPr>
            <w:r w:rsidRPr="00907311">
              <w:rPr>
                <w:rFonts w:ascii="Arial" w:hAnsi="Arial" w:cs="Arial"/>
                <w:color w:val="000000"/>
                <w:sz w:val="16"/>
                <w:szCs w:val="16"/>
              </w:rPr>
              <w:t>Швейцарія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виробництво, первинне пакування, вторинне пакування, контроль якості (частковий), випуск серій: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Новартіс Фармасьютикал Мануфактурінг ГмбХ, Австрія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випуск серій: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Сандоз ГмбХ, Австрія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випуск серій: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Новартіс Фарма ГмбХ, Німеччина</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виробництво стерильного лікарського засобу - асептична підготовка Стерилізація - фільтрація, контроль якості (частковий), первинне пакування):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 xml:space="preserve">Корден Фарма С.п.А, Підрозділ </w:t>
            </w:r>
            <w:r w:rsidRPr="00907311">
              <w:rPr>
                <w:rFonts w:ascii="Arial" w:hAnsi="Arial" w:cs="Arial"/>
                <w:color w:val="000000"/>
                <w:sz w:val="16"/>
                <w:szCs w:val="16"/>
              </w:rPr>
              <w:t>UP</w:t>
            </w:r>
            <w:r w:rsidRPr="00907311">
              <w:rPr>
                <w:rFonts w:ascii="Arial" w:hAnsi="Arial" w:cs="Arial"/>
                <w:color w:val="000000"/>
                <w:sz w:val="16"/>
                <w:szCs w:val="16"/>
                <w:lang w:val="ru-RU"/>
              </w:rPr>
              <w:t>3, Італ</w:t>
            </w:r>
            <w:r w:rsidRPr="00907311">
              <w:rPr>
                <w:rFonts w:ascii="Arial" w:hAnsi="Arial" w:cs="Arial"/>
                <w:color w:val="000000"/>
                <w:sz w:val="16"/>
                <w:szCs w:val="16"/>
              </w:rPr>
              <w:t>i</w:t>
            </w:r>
            <w:r w:rsidRPr="00907311">
              <w:rPr>
                <w:rFonts w:ascii="Arial" w:hAnsi="Arial" w:cs="Arial"/>
                <w:color w:val="000000"/>
                <w:sz w:val="16"/>
                <w:szCs w:val="16"/>
                <w:lang w:val="ru-RU"/>
              </w:rPr>
              <w:t>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вторинне пакування: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Корден Фарма С.п.А., Італія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вторинне пакування: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Фармлог Фарма Лоджистік ГмбХ, Німеччина</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вторинне пакування: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Делфарм Хюнінг САС, Франц</w:t>
            </w:r>
            <w:r w:rsidRPr="00907311">
              <w:rPr>
                <w:rFonts w:ascii="Arial" w:hAnsi="Arial" w:cs="Arial"/>
                <w:color w:val="000000"/>
                <w:sz w:val="16"/>
                <w:szCs w:val="16"/>
              </w:rPr>
              <w:t>i</w:t>
            </w:r>
            <w:r w:rsidRPr="00907311">
              <w:rPr>
                <w:rFonts w:ascii="Arial" w:hAnsi="Arial" w:cs="Arial"/>
                <w:color w:val="000000"/>
                <w:sz w:val="16"/>
                <w:szCs w:val="16"/>
                <w:lang w:val="ru-RU"/>
              </w:rPr>
              <w:t>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вторинне пакування: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Пікінг Фарма С.А., Іспан</w:t>
            </w:r>
            <w:r w:rsidRPr="00907311">
              <w:rPr>
                <w:rFonts w:ascii="Arial" w:hAnsi="Arial" w:cs="Arial"/>
                <w:color w:val="000000"/>
                <w:sz w:val="16"/>
                <w:szCs w:val="16"/>
              </w:rPr>
              <w:t>i</w:t>
            </w:r>
            <w:r w:rsidRPr="00907311">
              <w:rPr>
                <w:rFonts w:ascii="Arial" w:hAnsi="Arial" w:cs="Arial"/>
                <w:color w:val="000000"/>
                <w:sz w:val="16"/>
                <w:szCs w:val="16"/>
                <w:lang w:val="ru-RU"/>
              </w:rPr>
              <w:t>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вторинне пакування: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ЮПС Хелскер Італія С.Р.Л., Італ</w:t>
            </w:r>
            <w:r w:rsidRPr="00907311">
              <w:rPr>
                <w:rFonts w:ascii="Arial" w:hAnsi="Arial" w:cs="Arial"/>
                <w:color w:val="000000"/>
                <w:sz w:val="16"/>
                <w:szCs w:val="16"/>
              </w:rPr>
              <w:t>i</w:t>
            </w:r>
            <w:r w:rsidRPr="00907311">
              <w:rPr>
                <w:rFonts w:ascii="Arial" w:hAnsi="Arial" w:cs="Arial"/>
                <w:color w:val="000000"/>
                <w:sz w:val="16"/>
                <w:szCs w:val="16"/>
                <w:lang w:val="ru-RU"/>
              </w:rPr>
              <w:t>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контроль якості (фізико-хімічний):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Челаб С.р.л., Італ</w:t>
            </w:r>
            <w:r w:rsidRPr="00907311">
              <w:rPr>
                <w:rFonts w:ascii="Arial" w:hAnsi="Arial" w:cs="Arial"/>
                <w:color w:val="000000"/>
                <w:sz w:val="16"/>
                <w:szCs w:val="16"/>
              </w:rPr>
              <w:t>i</w:t>
            </w:r>
            <w:r w:rsidRPr="00907311">
              <w:rPr>
                <w:rFonts w:ascii="Arial" w:hAnsi="Arial" w:cs="Arial"/>
                <w:color w:val="000000"/>
                <w:sz w:val="16"/>
                <w:szCs w:val="16"/>
                <w:lang w:val="ru-RU"/>
              </w:rPr>
              <w:t>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контроль якості (частковий):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Новартіс Фармасьютикал Мануфактурінг ЛЛС, Словенія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контроль якості (частковий):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Лек Фармасьютикалс д.д., Словенія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контроль якості (частковий):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Новартіс Фармасьютикал Мануфактурінг ЛЛС, Словенія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 xml:space="preserve"> контроль якості (частковий):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Новартіс Фарма Штейн АГ Текнікал Оперейшнз Швейц, Штейн Стерайлз, Швейцарія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контроль якості (частковий):</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Новартіс Фармасьютикал Мануфактурінг ГмбХ, Австрія</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 xml:space="preserve"> </w:t>
            </w: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p>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jc w:val="center"/>
              <w:rPr>
                <w:rFonts w:ascii="Arial" w:hAnsi="Arial" w:cs="Arial"/>
                <w:color w:val="000000"/>
                <w:sz w:val="16"/>
                <w:szCs w:val="16"/>
                <w:lang w:val="ru-RU"/>
              </w:rPr>
            </w:pPr>
            <w:r w:rsidRPr="00907311">
              <w:rPr>
                <w:rFonts w:ascii="Arial" w:hAnsi="Arial" w:cs="Arial"/>
                <w:color w:val="000000"/>
                <w:sz w:val="16"/>
                <w:szCs w:val="16"/>
                <w:lang w:val="ru-RU"/>
              </w:rPr>
              <w:t>Австрія/ Німеччина/ Італія/ Іспан</w:t>
            </w:r>
            <w:r w:rsidRPr="00907311">
              <w:rPr>
                <w:rFonts w:ascii="Arial" w:hAnsi="Arial" w:cs="Arial"/>
                <w:color w:val="000000"/>
                <w:sz w:val="16"/>
                <w:szCs w:val="16"/>
              </w:rPr>
              <w:t>i</w:t>
            </w:r>
            <w:r w:rsidRPr="00907311">
              <w:rPr>
                <w:rFonts w:ascii="Arial" w:hAnsi="Arial" w:cs="Arial"/>
                <w:color w:val="000000"/>
                <w:sz w:val="16"/>
                <w:szCs w:val="16"/>
                <w:lang w:val="ru-RU"/>
              </w:rPr>
              <w:t>я/ Словенія/ Швейцарія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jc w:val="center"/>
              <w:rPr>
                <w:rFonts w:ascii="Arial" w:hAnsi="Arial" w:cs="Arial"/>
                <w:color w:val="000000"/>
                <w:sz w:val="16"/>
                <w:szCs w:val="16"/>
              </w:rPr>
            </w:pPr>
            <w:r w:rsidRPr="00907311">
              <w:rPr>
                <w:rFonts w:ascii="Arial" w:hAnsi="Arial" w:cs="Arial"/>
                <w:color w:val="000000"/>
                <w:sz w:val="16"/>
                <w:szCs w:val="16"/>
              </w:rPr>
              <w:t>внесення змін до реєстраційних матеріалів:</w:t>
            </w:r>
            <w:r w:rsidRPr="00907311">
              <w:rPr>
                <w:rFonts w:ascii="Arial" w:hAnsi="Arial" w:cs="Arial"/>
                <w:color w:val="000000"/>
                <w:sz w:val="16"/>
                <w:szCs w:val="16"/>
              </w:rPr>
              <w:br/>
              <w:t>1) B.II.d.1.e II - Change in the specification parameters and/or limits of the finished product - Change outside the approved specifications limits range - То change the specifications of the finished product:</w:t>
            </w:r>
            <w:r w:rsidRPr="00907311">
              <w:rPr>
                <w:rFonts w:ascii="Arial" w:hAnsi="Arial" w:cs="Arial"/>
                <w:color w:val="000000"/>
                <w:sz w:val="16"/>
                <w:szCs w:val="16"/>
              </w:rPr>
              <w:br/>
              <w:t>- to change Glide force specification limits from</w:t>
            </w:r>
            <w:r w:rsidRPr="00907311">
              <w:rPr>
                <w:sz w:val="16"/>
                <w:szCs w:val="16"/>
              </w:rPr>
              <w:t xml:space="preserve">≤ </w:t>
            </w:r>
            <w:r w:rsidRPr="00907311">
              <w:rPr>
                <w:rFonts w:ascii="Arial" w:hAnsi="Arial" w:cs="Arial"/>
                <w:color w:val="000000"/>
                <w:sz w:val="16"/>
                <w:szCs w:val="16"/>
              </w:rPr>
              <w:t xml:space="preserve">15 N to </w:t>
            </w:r>
            <w:r w:rsidRPr="00907311">
              <w:rPr>
                <w:sz w:val="16"/>
                <w:szCs w:val="16"/>
              </w:rPr>
              <w:t>≤</w:t>
            </w:r>
            <w:r w:rsidRPr="00907311">
              <w:rPr>
                <w:rFonts w:ascii="Arial" w:hAnsi="Arial" w:cs="Arial"/>
                <w:color w:val="000000"/>
                <w:sz w:val="16"/>
                <w:szCs w:val="16"/>
              </w:rPr>
              <w:t xml:space="preserve"> 35 N</w:t>
            </w:r>
            <w:r w:rsidRPr="00907311">
              <w:rPr>
                <w:rFonts w:ascii="Arial" w:hAnsi="Arial" w:cs="Arial"/>
                <w:color w:val="000000"/>
                <w:sz w:val="16"/>
                <w:szCs w:val="16"/>
              </w:rPr>
              <w:br/>
              <w:t xml:space="preserve">- to change Break loose Fогсе specification limits from </w:t>
            </w:r>
            <w:r w:rsidRPr="00907311">
              <w:rPr>
                <w:sz w:val="16"/>
                <w:szCs w:val="16"/>
              </w:rPr>
              <w:t xml:space="preserve">≤ </w:t>
            </w:r>
            <w:r w:rsidRPr="00907311">
              <w:rPr>
                <w:rFonts w:ascii="Arial" w:hAnsi="Arial" w:cs="Arial"/>
                <w:color w:val="000000"/>
                <w:sz w:val="16"/>
                <w:szCs w:val="16"/>
              </w:rPr>
              <w:t xml:space="preserve"> 15 N to </w:t>
            </w:r>
            <w:r w:rsidRPr="00907311">
              <w:rPr>
                <w:sz w:val="16"/>
                <w:szCs w:val="16"/>
              </w:rPr>
              <w:t xml:space="preserve">≤ </w:t>
            </w:r>
            <w:r w:rsidRPr="00907311">
              <w:rPr>
                <w:rFonts w:ascii="Arial" w:hAnsi="Arial" w:cs="Arial"/>
                <w:color w:val="000000"/>
                <w:sz w:val="16"/>
                <w:szCs w:val="16"/>
              </w:rPr>
              <w:t>17 N</w:t>
            </w:r>
            <w:r w:rsidRPr="00907311">
              <w:rPr>
                <w:rFonts w:ascii="Arial" w:hAnsi="Arial" w:cs="Arial"/>
                <w:color w:val="000000"/>
                <w:sz w:val="16"/>
                <w:szCs w:val="16"/>
              </w:rPr>
              <w:br/>
              <w:t xml:space="preserve">- to include the Flow initiation force (FIF) test with the specification limit </w:t>
            </w:r>
            <w:r w:rsidRPr="00907311">
              <w:rPr>
                <w:sz w:val="16"/>
                <w:szCs w:val="16"/>
              </w:rPr>
              <w:t xml:space="preserve">≤ </w:t>
            </w:r>
            <w:r w:rsidRPr="00907311">
              <w:rPr>
                <w:rFonts w:ascii="Arial" w:hAnsi="Arial" w:cs="Arial"/>
                <w:color w:val="000000"/>
                <w:sz w:val="16"/>
                <w:szCs w:val="16"/>
              </w:rPr>
              <w:t xml:space="preserve"> 35 N.</w:t>
            </w:r>
            <w:r w:rsidRPr="00907311">
              <w:rPr>
                <w:rFonts w:ascii="Arial" w:hAnsi="Arial" w:cs="Arial"/>
                <w:color w:val="000000"/>
                <w:sz w:val="16"/>
                <w:szCs w:val="16"/>
              </w:rPr>
              <w:br/>
              <w:t>Введення змін протягом 6-ти місяців після затвердження.</w:t>
            </w:r>
            <w:r w:rsidRPr="00907311">
              <w:rPr>
                <w:rFonts w:ascii="Arial" w:hAnsi="Arial" w:cs="Arial"/>
                <w:color w:val="000000"/>
                <w:sz w:val="16"/>
                <w:szCs w:val="16"/>
              </w:rPr>
              <w:br/>
              <w:t>2) B.II.d.2.d IB - Change in test procedure for the finished product - Other changes to а test procedure (including replacement ог addition) - Minor changes to the Break loose and Glide force (BLGF) test procedure for the finished product to increase in speed of test from 42 mm/min to 100 mm/min.</w:t>
            </w:r>
            <w:r w:rsidRPr="00907311">
              <w:rPr>
                <w:rFonts w:ascii="Arial" w:hAnsi="Arial" w:cs="Arial"/>
                <w:color w:val="000000"/>
                <w:sz w:val="16"/>
                <w:szCs w:val="16"/>
              </w:rPr>
              <w:br/>
              <w:t>Введення змін протягом 6-ти місяців після затвердження.</w:t>
            </w:r>
            <w:r w:rsidRPr="00907311">
              <w:rPr>
                <w:rFonts w:ascii="Arial" w:hAnsi="Arial" w:cs="Arial"/>
                <w:color w:val="000000"/>
                <w:sz w:val="16"/>
                <w:szCs w:val="16"/>
              </w:rPr>
              <w:br/>
              <w:t>3) B.II.b.2.a IA - Change to importer, batch release arrangements and quality control testing of the FP - Replacement/addition of а site where batch control/testing takes place - То remove Corden Pharma S.р.А, Reparto UP3, via G. Galilei 17, Caponago 20867, Italy as а site responsible for quality control test for Вгеаk loose and Glide force (BLGF) of the finished product. Novartis Pharmaceutical Manufacturing GmbH, Biochemiestra</w:t>
            </w:r>
            <w:r w:rsidRPr="00907311">
              <w:rPr>
                <w:sz w:val="16"/>
                <w:szCs w:val="16"/>
              </w:rPr>
              <w:t>β</w:t>
            </w:r>
            <w:r w:rsidRPr="00907311">
              <w:rPr>
                <w:rFonts w:ascii="Arial" w:hAnsi="Arial" w:cs="Arial"/>
                <w:color w:val="000000"/>
                <w:sz w:val="16"/>
                <w:szCs w:val="16"/>
              </w:rPr>
              <w:t>e 10, 6336 Langkampfen, Austria and Novartis Pharma Stein AG, Schaffhauserstrasse, 4332 Stein, Switzerland will continue to perform Break loose and Glide force test procedures in addition to the new Flow initiation force test procedure.</w:t>
            </w:r>
            <w:r w:rsidRPr="00907311">
              <w:rPr>
                <w:rFonts w:ascii="Arial" w:hAnsi="Arial" w:cs="Arial"/>
                <w:color w:val="000000"/>
                <w:sz w:val="16"/>
                <w:szCs w:val="16"/>
              </w:rPr>
              <w:br/>
              <w:t>In addition, the Applicant is submitting method validation reports for Bacterial endotoxin and Sterility tests in Section 3.2.Р.5.3 for Novartis Pharmaceutical Manufacturing LLC (formerly known as Lek Pharmaceuticals d.d.), Slovenia. The site was approved as а quality control site for the tests with EMEA/H/C/005333/IB/0005/G.</w:t>
            </w:r>
            <w:r w:rsidRPr="00907311">
              <w:rPr>
                <w:rFonts w:ascii="Arial" w:hAnsi="Arial" w:cs="Arial"/>
                <w:color w:val="000000"/>
                <w:sz w:val="16"/>
                <w:szCs w:val="16"/>
              </w:rPr>
              <w:br/>
              <w:t>Зміна функції виробника Корден Фарма С.п.А, Підрозділ UP3, Італiя. Назва та адреса лишаються незмінними.</w:t>
            </w:r>
            <w:r w:rsidRPr="00907311">
              <w:rPr>
                <w:rFonts w:ascii="Arial" w:hAnsi="Arial" w:cs="Arial"/>
                <w:color w:val="000000"/>
                <w:sz w:val="16"/>
                <w:szCs w:val="16"/>
              </w:rPr>
              <w:br/>
              <w:t>Діюча редакція</w:t>
            </w:r>
            <w:r w:rsidRPr="00907311">
              <w:rPr>
                <w:rFonts w:ascii="Arial" w:hAnsi="Arial" w:cs="Arial"/>
                <w:color w:val="000000"/>
                <w:sz w:val="16"/>
                <w:szCs w:val="16"/>
              </w:rPr>
              <w:br/>
              <w:t>Корден Фарма С.п.А, Підрозділ UP3, Італiя</w:t>
            </w:r>
            <w:r w:rsidRPr="00907311">
              <w:rPr>
                <w:rFonts w:ascii="Arial" w:hAnsi="Arial" w:cs="Arial"/>
                <w:color w:val="000000"/>
                <w:sz w:val="16"/>
                <w:szCs w:val="16"/>
              </w:rPr>
              <w:br/>
              <w:t>Corden Pharma S.р.А, Reparto UP3, Italy</w:t>
            </w:r>
            <w:r w:rsidRPr="00907311">
              <w:rPr>
                <w:rFonts w:ascii="Arial" w:hAnsi="Arial" w:cs="Arial"/>
                <w:color w:val="000000"/>
                <w:sz w:val="16"/>
                <w:szCs w:val="16"/>
              </w:rPr>
              <w:br/>
              <w:t xml:space="preserve">Виробництво стерильного лікарського засобу - асептична підготовка </w:t>
            </w:r>
            <w:r w:rsidRPr="00907311">
              <w:rPr>
                <w:rFonts w:ascii="Arial" w:hAnsi="Arial" w:cs="Arial"/>
                <w:color w:val="000000"/>
                <w:sz w:val="16"/>
                <w:szCs w:val="16"/>
              </w:rPr>
              <w:br/>
              <w:t>Стерилізація - фільтрація, контроль якості (фізико-хімічний, біологічний, мікробіологічний - стерильність), первинне пакування)</w:t>
            </w:r>
            <w:r w:rsidRPr="00907311">
              <w:rPr>
                <w:rFonts w:ascii="Arial" w:hAnsi="Arial" w:cs="Arial"/>
                <w:color w:val="000000"/>
                <w:sz w:val="16"/>
                <w:szCs w:val="16"/>
              </w:rPr>
              <w:br/>
              <w:t>Пропонована редакція</w:t>
            </w:r>
            <w:r w:rsidRPr="00907311">
              <w:rPr>
                <w:rFonts w:ascii="Arial" w:hAnsi="Arial" w:cs="Arial"/>
                <w:color w:val="000000"/>
                <w:sz w:val="16"/>
                <w:szCs w:val="16"/>
              </w:rPr>
              <w:br/>
              <w:t>Корден Фарма С.п.А, Підрозділ UP3, Італiя</w:t>
            </w:r>
            <w:r w:rsidRPr="00907311">
              <w:rPr>
                <w:rFonts w:ascii="Arial" w:hAnsi="Arial" w:cs="Arial"/>
                <w:color w:val="000000"/>
                <w:sz w:val="16"/>
                <w:szCs w:val="16"/>
              </w:rPr>
              <w:br/>
              <w:t>Corden Pharma S.р.А, Reparto UP3, Italy</w:t>
            </w:r>
            <w:r w:rsidRPr="00907311">
              <w:rPr>
                <w:rFonts w:ascii="Arial" w:hAnsi="Arial" w:cs="Arial"/>
                <w:color w:val="000000"/>
                <w:sz w:val="16"/>
                <w:szCs w:val="16"/>
              </w:rPr>
              <w:br/>
              <w:t>Виробництво стерильного лікарського засобу - асептична підготовка Стерилізація - фільтрація, контроль якості (частковий), первинне пакування)</w:t>
            </w:r>
            <w:r w:rsidRPr="00907311">
              <w:rPr>
                <w:rFonts w:ascii="Arial" w:hAnsi="Arial" w:cs="Arial"/>
                <w:color w:val="000000"/>
                <w:sz w:val="16"/>
                <w:szCs w:val="16"/>
              </w:rPr>
              <w:br/>
              <w:t>Зміни внесено у розділ 3.2.P.3.1 Manufacturers та методи контролю якості.</w:t>
            </w:r>
            <w:r w:rsidRPr="00907311">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ind w:left="-185"/>
              <w:jc w:val="center"/>
              <w:rPr>
                <w:rFonts w:ascii="Arial" w:hAnsi="Arial" w:cs="Arial"/>
                <w:i/>
                <w:sz w:val="16"/>
                <w:szCs w:val="16"/>
              </w:rPr>
            </w:pPr>
            <w:r w:rsidRPr="00907311">
              <w:rPr>
                <w:rFonts w:ascii="Arial" w:hAnsi="Arial" w:cs="Arial"/>
                <w:i/>
                <w:sz w:val="16"/>
                <w:szCs w:val="16"/>
              </w:rPr>
              <w:t xml:space="preserve">за </w:t>
            </w:r>
          </w:p>
          <w:p w:rsidR="00210D7F" w:rsidRPr="00907311" w:rsidRDefault="00210D7F" w:rsidP="00D107DE">
            <w:pPr>
              <w:pStyle w:val="Normal"/>
              <w:tabs>
                <w:tab w:val="left" w:pos="12600"/>
              </w:tabs>
              <w:spacing w:line="276" w:lineRule="auto"/>
              <w:ind w:left="-185"/>
              <w:jc w:val="center"/>
              <w:rPr>
                <w:rFonts w:ascii="Arial" w:hAnsi="Arial" w:cs="Arial"/>
                <w:b/>
                <w:i/>
                <w:color w:val="000000"/>
                <w:sz w:val="16"/>
                <w:szCs w:val="16"/>
              </w:rPr>
            </w:pPr>
            <w:r w:rsidRPr="00907311">
              <w:rPr>
                <w:rFonts w:ascii="Arial" w:hAnsi="Arial" w:cs="Arial"/>
                <w:i/>
                <w:sz w:val="16"/>
                <w:szCs w:val="16"/>
              </w:rPr>
              <w:t>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pStyle w:val="Normal"/>
              <w:tabs>
                <w:tab w:val="left" w:pos="12600"/>
              </w:tabs>
              <w:spacing w:line="276" w:lineRule="auto"/>
              <w:jc w:val="center"/>
              <w:rPr>
                <w:rFonts w:ascii="Arial" w:hAnsi="Arial" w:cs="Arial"/>
                <w:sz w:val="16"/>
                <w:szCs w:val="16"/>
              </w:rPr>
            </w:pPr>
            <w:r w:rsidRPr="00907311">
              <w:rPr>
                <w:rFonts w:ascii="Arial" w:hAnsi="Arial" w:cs="Arial"/>
                <w:sz w:val="16"/>
                <w:szCs w:val="16"/>
              </w:rPr>
              <w:t>UA/19037/01/01</w:t>
            </w:r>
          </w:p>
        </w:tc>
      </w:tr>
      <w:tr w:rsidR="00D107DE" w:rsidRPr="00907311" w:rsidTr="00D107DE">
        <w:trPr>
          <w:trHeight w:val="654"/>
        </w:trPr>
        <w:tc>
          <w:tcPr>
            <w:tcW w:w="675"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pStyle w:val="msolistparagraph0"/>
              <w:numPr>
                <w:ilvl w:val="0"/>
                <w:numId w:val="8"/>
              </w:numPr>
              <w:tabs>
                <w:tab w:val="left" w:pos="12600"/>
              </w:tabs>
              <w:ind w:left="360"/>
              <w:rPr>
                <w:rFonts w:ascii="Arial" w:hAnsi="Arial" w:cs="Arial"/>
                <w:b/>
                <w:sz w:val="16"/>
                <w:szCs w:val="16"/>
                <w:lang w:eastAsia="en-US"/>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10D7F" w:rsidRPr="00907311" w:rsidRDefault="00210D7F" w:rsidP="00D107DE">
            <w:pPr>
              <w:tabs>
                <w:tab w:val="left" w:pos="12600"/>
              </w:tabs>
              <w:rPr>
                <w:rFonts w:ascii="Arial" w:hAnsi="Arial" w:cs="Arial"/>
                <w:b/>
                <w:i/>
                <w:color w:val="000000"/>
                <w:sz w:val="16"/>
                <w:szCs w:val="16"/>
              </w:rPr>
            </w:pPr>
            <w:r w:rsidRPr="00907311">
              <w:rPr>
                <w:rFonts w:ascii="Arial" w:hAnsi="Arial" w:cs="Arial"/>
                <w:b/>
                <w:sz w:val="16"/>
                <w:szCs w:val="16"/>
              </w:rPr>
              <w:t>СТРЕПСІЛС® ІНТЕНСИВ БЕЗ ЦУКРУ ЗІ СМАКОМ АПЕЛЬСИНА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rPr>
                <w:rFonts w:ascii="Arial" w:hAnsi="Arial" w:cs="Arial"/>
                <w:color w:val="000000"/>
                <w:sz w:val="16"/>
                <w:szCs w:val="16"/>
              </w:rPr>
            </w:pPr>
            <w:r w:rsidRPr="00907311">
              <w:rPr>
                <w:rFonts w:ascii="Arial" w:hAnsi="Arial" w:cs="Arial"/>
                <w:color w:val="000000"/>
                <w:sz w:val="16"/>
                <w:szCs w:val="16"/>
              </w:rPr>
              <w:t xml:space="preserve">льодяники по 8,75 мг, по 8 льодяників у блістері, по 2 або 3 блістери у картонній коробці; по 12 льодяників у блістері, по 2 блістери у картонній коробці </w:t>
            </w:r>
          </w:p>
        </w:tc>
        <w:tc>
          <w:tcPr>
            <w:tcW w:w="145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Реккітт Бенкізер Хелскер Інтернешнл Лімітед</w:t>
            </w:r>
          </w:p>
        </w:tc>
        <w:tc>
          <w:tcPr>
            <w:tcW w:w="1242"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Велика Британiя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Реккітт Бенкізер Хелскер Інтернешнл Лімітед</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Велика Британія</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color w:val="000000"/>
                <w:sz w:val="16"/>
                <w:szCs w:val="16"/>
              </w:rPr>
            </w:pPr>
            <w:r w:rsidRPr="00907311">
              <w:rPr>
                <w:rFonts w:ascii="Arial" w:hAnsi="Arial" w:cs="Arial"/>
                <w:color w:val="000000"/>
                <w:sz w:val="16"/>
                <w:szCs w:val="16"/>
              </w:rPr>
              <w:t>Зміни I типу: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Зміна стосується додавання нового сертифікату СЕР R0-CEP 2017-129-Rev 04 від нового виробника діючої речовини флурбіпрофен, виробництва HY-GRO CHEMICALS PHARMTEK PRIVATE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ind w:left="-185"/>
              <w:jc w:val="center"/>
              <w:rPr>
                <w:rFonts w:ascii="Arial" w:hAnsi="Arial" w:cs="Arial"/>
                <w:i/>
                <w:sz w:val="16"/>
                <w:szCs w:val="16"/>
              </w:rPr>
            </w:pPr>
            <w:r w:rsidRPr="00907311">
              <w:rPr>
                <w:rFonts w:ascii="Arial" w:hAnsi="Arial" w:cs="Arial"/>
                <w:i/>
                <w:sz w:val="16"/>
                <w:szCs w:val="16"/>
              </w:rPr>
              <w:t xml:space="preserve">без </w:t>
            </w:r>
          </w:p>
          <w:p w:rsidR="00210D7F" w:rsidRPr="00907311" w:rsidRDefault="00210D7F" w:rsidP="00D107DE">
            <w:pPr>
              <w:tabs>
                <w:tab w:val="left" w:pos="12600"/>
              </w:tabs>
              <w:ind w:left="-185"/>
              <w:jc w:val="center"/>
              <w:rPr>
                <w:rFonts w:ascii="Arial" w:hAnsi="Arial" w:cs="Arial"/>
                <w:b/>
                <w:i/>
                <w:color w:val="000000"/>
                <w:sz w:val="16"/>
                <w:szCs w:val="16"/>
              </w:rPr>
            </w:pPr>
            <w:r w:rsidRPr="00907311">
              <w:rPr>
                <w:rFonts w:ascii="Arial" w:hAnsi="Arial" w:cs="Arial"/>
                <w:i/>
                <w:sz w:val="16"/>
                <w:szCs w:val="16"/>
              </w:rPr>
              <w:t>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10D7F" w:rsidRPr="00907311" w:rsidRDefault="00210D7F" w:rsidP="00D107DE">
            <w:pPr>
              <w:tabs>
                <w:tab w:val="left" w:pos="12600"/>
              </w:tabs>
              <w:jc w:val="center"/>
              <w:rPr>
                <w:rFonts w:ascii="Arial" w:hAnsi="Arial" w:cs="Arial"/>
                <w:sz w:val="16"/>
                <w:szCs w:val="16"/>
              </w:rPr>
            </w:pPr>
            <w:r w:rsidRPr="00907311">
              <w:rPr>
                <w:rFonts w:ascii="Arial" w:hAnsi="Arial" w:cs="Arial"/>
                <w:sz w:val="16"/>
                <w:szCs w:val="16"/>
              </w:rPr>
              <w:t>UA/18831/01/01</w:t>
            </w:r>
          </w:p>
        </w:tc>
      </w:tr>
    </w:tbl>
    <w:p w:rsidR="00210D7F" w:rsidRDefault="00210D7F" w:rsidP="00210D7F">
      <w:pPr>
        <w:pStyle w:val="Normal"/>
        <w:jc w:val="center"/>
        <w:rPr>
          <w:lang w:val="ru-RU"/>
        </w:rPr>
      </w:pPr>
    </w:p>
    <w:p w:rsidR="00210D7F" w:rsidRDefault="00210D7F" w:rsidP="00210D7F">
      <w:pPr>
        <w:pStyle w:val="Normal"/>
        <w:jc w:val="center"/>
        <w:rPr>
          <w:lang w:val="ru-RU"/>
        </w:rPr>
      </w:pPr>
    </w:p>
    <w:p w:rsidR="00210D7F" w:rsidRPr="00733D80" w:rsidRDefault="00210D7F" w:rsidP="00210D7F">
      <w:pPr>
        <w:ind w:left="540"/>
        <w:rPr>
          <w:b/>
          <w:sz w:val="28"/>
          <w:szCs w:val="28"/>
        </w:rPr>
      </w:pPr>
      <w:r>
        <w:rPr>
          <w:b/>
          <w:sz w:val="28"/>
          <w:szCs w:val="28"/>
        </w:rPr>
        <w:t>В.о. н</w:t>
      </w:r>
      <w:r w:rsidRPr="00733D80">
        <w:rPr>
          <w:b/>
          <w:sz w:val="28"/>
          <w:szCs w:val="28"/>
        </w:rPr>
        <w:t>ачальник</w:t>
      </w:r>
      <w:r>
        <w:rPr>
          <w:b/>
          <w:sz w:val="28"/>
          <w:szCs w:val="28"/>
        </w:rPr>
        <w:t>а</w:t>
      </w:r>
    </w:p>
    <w:p w:rsidR="00210D7F" w:rsidRPr="00733D80" w:rsidRDefault="00210D7F" w:rsidP="00210D7F">
      <w:pPr>
        <w:ind w:left="540"/>
        <w:rPr>
          <w:b/>
          <w:sz w:val="22"/>
          <w:szCs w:val="22"/>
        </w:rPr>
      </w:pPr>
      <w:r w:rsidRPr="00733D80">
        <w:rPr>
          <w:b/>
          <w:sz w:val="28"/>
          <w:szCs w:val="28"/>
        </w:rPr>
        <w:t xml:space="preserve">Фармацевтичного управління                                                                          </w:t>
      </w:r>
      <w:r>
        <w:rPr>
          <w:b/>
          <w:sz w:val="28"/>
          <w:szCs w:val="28"/>
        </w:rPr>
        <w:t xml:space="preserve">          </w:t>
      </w:r>
      <w:r w:rsidRPr="00733D80">
        <w:rPr>
          <w:b/>
          <w:sz w:val="28"/>
          <w:szCs w:val="28"/>
        </w:rPr>
        <w:t xml:space="preserve"> </w:t>
      </w:r>
      <w:r>
        <w:rPr>
          <w:b/>
          <w:sz w:val="28"/>
          <w:szCs w:val="28"/>
        </w:rPr>
        <w:t xml:space="preserve">      </w:t>
      </w:r>
      <w:r w:rsidRPr="00733D80">
        <w:rPr>
          <w:b/>
          <w:sz w:val="28"/>
          <w:szCs w:val="28"/>
        </w:rPr>
        <w:t xml:space="preserve">        </w:t>
      </w:r>
      <w:r>
        <w:rPr>
          <w:b/>
          <w:sz w:val="28"/>
          <w:szCs w:val="28"/>
        </w:rPr>
        <w:t>Олександр ГРІЦЕНКО</w:t>
      </w:r>
      <w:r w:rsidRPr="00733D80">
        <w:rPr>
          <w:b/>
          <w:sz w:val="28"/>
          <w:szCs w:val="28"/>
        </w:rPr>
        <w:tab/>
        <w:t xml:space="preserve">        </w:t>
      </w:r>
      <w:r w:rsidRPr="00733D80">
        <w:rPr>
          <w:b/>
          <w:sz w:val="28"/>
          <w:szCs w:val="28"/>
        </w:rPr>
        <w:tab/>
      </w:r>
      <w:r w:rsidRPr="00733D80">
        <w:rPr>
          <w:b/>
          <w:sz w:val="28"/>
          <w:szCs w:val="28"/>
        </w:rPr>
        <w:tab/>
        <w:t xml:space="preserve">          </w:t>
      </w:r>
      <w:r w:rsidRPr="00733D80">
        <w:rPr>
          <w:b/>
          <w:sz w:val="28"/>
          <w:szCs w:val="28"/>
        </w:rPr>
        <w:tab/>
      </w:r>
      <w:r w:rsidRPr="00733D80">
        <w:rPr>
          <w:b/>
          <w:sz w:val="28"/>
          <w:szCs w:val="28"/>
        </w:rPr>
        <w:tab/>
      </w:r>
    </w:p>
    <w:p w:rsidR="003D6DFF" w:rsidRDefault="000D4B97" w:rsidP="004E1A23">
      <w:pPr>
        <w:rPr>
          <w:b/>
          <w:sz w:val="28"/>
          <w:szCs w:val="28"/>
          <w:lang w:val="uk-UA"/>
        </w:rPr>
      </w:pPr>
      <w:r>
        <w:rPr>
          <w:b/>
          <w:sz w:val="28"/>
          <w:szCs w:val="28"/>
          <w:lang w:val="uk-UA"/>
        </w:rPr>
        <w:t xml:space="preserve">                                               </w:t>
      </w:r>
      <w:r w:rsidR="00F378DD">
        <w:rPr>
          <w:b/>
          <w:sz w:val="28"/>
          <w:szCs w:val="28"/>
          <w:lang w:val="uk-UA"/>
        </w:rPr>
        <w:t xml:space="preserve">                                 </w:t>
      </w:r>
      <w:r>
        <w:rPr>
          <w:b/>
          <w:sz w:val="28"/>
          <w:szCs w:val="28"/>
          <w:lang w:val="uk-UA"/>
        </w:rPr>
        <w:t xml:space="preserve">   </w:t>
      </w:r>
      <w:r w:rsidR="00E322FB">
        <w:rPr>
          <w:b/>
          <w:sz w:val="28"/>
          <w:szCs w:val="28"/>
          <w:lang w:val="uk-UA"/>
        </w:rPr>
        <w:t xml:space="preserve">    </w:t>
      </w:r>
      <w:r>
        <w:rPr>
          <w:b/>
          <w:sz w:val="28"/>
          <w:szCs w:val="28"/>
          <w:lang w:val="uk-UA"/>
        </w:rPr>
        <w:t xml:space="preserve">     </w:t>
      </w:r>
    </w:p>
    <w:sectPr w:rsidR="003D6DFF" w:rsidSect="00C96B21">
      <w:pgSz w:w="16838" w:h="11906" w:orient="landscape"/>
      <w:pgMar w:top="1418" w:right="899" w:bottom="567"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CAB" w:rsidRDefault="00DA0CAB" w:rsidP="00B217C6">
      <w:r>
        <w:separator/>
      </w:r>
    </w:p>
  </w:endnote>
  <w:endnote w:type="continuationSeparator" w:id="0">
    <w:p w:rsidR="00DA0CAB" w:rsidRDefault="00DA0CAB"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B35F5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CAB" w:rsidRDefault="00DA0CAB" w:rsidP="00B217C6">
      <w:r>
        <w:separator/>
      </w:r>
    </w:p>
  </w:footnote>
  <w:footnote w:type="continuationSeparator" w:id="0">
    <w:p w:rsidR="00DA0CAB" w:rsidRDefault="00DA0CAB" w:rsidP="00B217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E05" w:rsidRDefault="00AB2E05" w:rsidP="00057A3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B2E05" w:rsidRDefault="00AB2E0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FDB" w:rsidRDefault="00F51FDB">
    <w:pPr>
      <w:pStyle w:val="a3"/>
      <w:jc w:val="center"/>
    </w:pPr>
    <w:r>
      <w:fldChar w:fldCharType="begin"/>
    </w:r>
    <w:r>
      <w:instrText>PAGE   \* MERGEFORMAT</w:instrText>
    </w:r>
    <w:r>
      <w:fldChar w:fldCharType="separate"/>
    </w:r>
    <w:r w:rsidR="008C1C28" w:rsidRPr="008C1C28">
      <w:rPr>
        <w:noProof/>
        <w:lang w:val="uk-UA"/>
      </w:rPr>
      <w:t>2</w:t>
    </w:r>
    <w:r>
      <w:fldChar w:fldCharType="end"/>
    </w:r>
  </w:p>
  <w:p w:rsidR="00F51FDB" w:rsidRDefault="00F51FDB">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DA" w:rsidRDefault="00800ADA">
    <w:pPr>
      <w:pStyle w:val="a3"/>
      <w:jc w:val="center"/>
    </w:pPr>
  </w:p>
  <w:p w:rsidR="00AB2E05" w:rsidRPr="00DC2158" w:rsidRDefault="00AB2E05" w:rsidP="00DC2158">
    <w:pPr>
      <w:pStyle w:val="a3"/>
      <w:tabs>
        <w:tab w:val="clear" w:pos="4819"/>
        <w:tab w:val="clear" w:pos="9639"/>
        <w:tab w:val="left" w:pos="4110"/>
      </w:tabs>
      <w:rPr>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A224A"/>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BC953E5"/>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 w15:restartNumberingAfterBreak="0">
    <w:nsid w:val="0CBE175F"/>
    <w:multiLevelType w:val="hybridMultilevel"/>
    <w:tmpl w:val="9348BDFC"/>
    <w:lvl w:ilvl="0" w:tplc="1D20C734">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 w15:restartNumberingAfterBreak="0">
    <w:nsid w:val="23AF2485"/>
    <w:multiLevelType w:val="hybridMultilevel"/>
    <w:tmpl w:val="4392B1B8"/>
    <w:lvl w:ilvl="0" w:tplc="1D20C734">
      <w:start w:val="1"/>
      <w:numFmt w:val="decimal"/>
      <w:lvlText w:val="%1."/>
      <w:lvlJc w:val="left"/>
      <w:pPr>
        <w:ind w:left="1860" w:hanging="114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80E1016"/>
    <w:multiLevelType w:val="hybridMultilevel"/>
    <w:tmpl w:val="BFFE00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2AD2BA3"/>
    <w:multiLevelType w:val="hybridMultilevel"/>
    <w:tmpl w:val="832E24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9"/>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3EF"/>
    <w:rsid w:val="000064E3"/>
    <w:rsid w:val="00007DDC"/>
    <w:rsid w:val="000158C1"/>
    <w:rsid w:val="000165EF"/>
    <w:rsid w:val="0001769C"/>
    <w:rsid w:val="000206C6"/>
    <w:rsid w:val="00022179"/>
    <w:rsid w:val="00024852"/>
    <w:rsid w:val="00025F8F"/>
    <w:rsid w:val="0002717F"/>
    <w:rsid w:val="0002727E"/>
    <w:rsid w:val="0003181F"/>
    <w:rsid w:val="00031F12"/>
    <w:rsid w:val="00034CC9"/>
    <w:rsid w:val="000418D4"/>
    <w:rsid w:val="00043A27"/>
    <w:rsid w:val="0004787A"/>
    <w:rsid w:val="00047A5F"/>
    <w:rsid w:val="00051171"/>
    <w:rsid w:val="00051333"/>
    <w:rsid w:val="00055A4E"/>
    <w:rsid w:val="00057A3C"/>
    <w:rsid w:val="00057F3F"/>
    <w:rsid w:val="00057F6C"/>
    <w:rsid w:val="0006017F"/>
    <w:rsid w:val="00061635"/>
    <w:rsid w:val="000633A9"/>
    <w:rsid w:val="0006598E"/>
    <w:rsid w:val="00071EBE"/>
    <w:rsid w:val="0007273C"/>
    <w:rsid w:val="00073889"/>
    <w:rsid w:val="00075592"/>
    <w:rsid w:val="00087C1F"/>
    <w:rsid w:val="00093A91"/>
    <w:rsid w:val="000A09BB"/>
    <w:rsid w:val="000A31CA"/>
    <w:rsid w:val="000A3B36"/>
    <w:rsid w:val="000A6A5A"/>
    <w:rsid w:val="000B102B"/>
    <w:rsid w:val="000B186D"/>
    <w:rsid w:val="000B2D3B"/>
    <w:rsid w:val="000B5F9A"/>
    <w:rsid w:val="000B6738"/>
    <w:rsid w:val="000B696D"/>
    <w:rsid w:val="000C18CA"/>
    <w:rsid w:val="000C1FB3"/>
    <w:rsid w:val="000C6104"/>
    <w:rsid w:val="000D1456"/>
    <w:rsid w:val="000D3A0C"/>
    <w:rsid w:val="000D3FCE"/>
    <w:rsid w:val="000D4B97"/>
    <w:rsid w:val="000D7D40"/>
    <w:rsid w:val="000E2A63"/>
    <w:rsid w:val="000E52C8"/>
    <w:rsid w:val="000E5609"/>
    <w:rsid w:val="000F23F9"/>
    <w:rsid w:val="000F6B69"/>
    <w:rsid w:val="00106F0A"/>
    <w:rsid w:val="00107BBB"/>
    <w:rsid w:val="0011081E"/>
    <w:rsid w:val="00111D13"/>
    <w:rsid w:val="0011652B"/>
    <w:rsid w:val="001177B5"/>
    <w:rsid w:val="00121807"/>
    <w:rsid w:val="00123696"/>
    <w:rsid w:val="001244D5"/>
    <w:rsid w:val="00130FC6"/>
    <w:rsid w:val="00132F63"/>
    <w:rsid w:val="00141228"/>
    <w:rsid w:val="0014674C"/>
    <w:rsid w:val="001504B0"/>
    <w:rsid w:val="00150A57"/>
    <w:rsid w:val="00155B8C"/>
    <w:rsid w:val="001564F3"/>
    <w:rsid w:val="0015669B"/>
    <w:rsid w:val="00156AD7"/>
    <w:rsid w:val="00156FEF"/>
    <w:rsid w:val="00157100"/>
    <w:rsid w:val="00157278"/>
    <w:rsid w:val="00161111"/>
    <w:rsid w:val="00162C24"/>
    <w:rsid w:val="00163210"/>
    <w:rsid w:val="00163AB8"/>
    <w:rsid w:val="00163DE2"/>
    <w:rsid w:val="0016518D"/>
    <w:rsid w:val="00165CEE"/>
    <w:rsid w:val="00167B1F"/>
    <w:rsid w:val="00172039"/>
    <w:rsid w:val="0017468A"/>
    <w:rsid w:val="00174C59"/>
    <w:rsid w:val="00177F75"/>
    <w:rsid w:val="0018016D"/>
    <w:rsid w:val="0018152B"/>
    <w:rsid w:val="0018449E"/>
    <w:rsid w:val="0019157A"/>
    <w:rsid w:val="00192588"/>
    <w:rsid w:val="00192786"/>
    <w:rsid w:val="00193DA6"/>
    <w:rsid w:val="001943E8"/>
    <w:rsid w:val="00194C37"/>
    <w:rsid w:val="00195BF3"/>
    <w:rsid w:val="001963DF"/>
    <w:rsid w:val="001A0224"/>
    <w:rsid w:val="001A488A"/>
    <w:rsid w:val="001A4A80"/>
    <w:rsid w:val="001A7359"/>
    <w:rsid w:val="001A74A5"/>
    <w:rsid w:val="001B297D"/>
    <w:rsid w:val="001B2983"/>
    <w:rsid w:val="001B448F"/>
    <w:rsid w:val="001B5092"/>
    <w:rsid w:val="001B55D1"/>
    <w:rsid w:val="001B585D"/>
    <w:rsid w:val="001B5E77"/>
    <w:rsid w:val="001C1B53"/>
    <w:rsid w:val="001C3321"/>
    <w:rsid w:val="001C543A"/>
    <w:rsid w:val="001D152C"/>
    <w:rsid w:val="001D3C5D"/>
    <w:rsid w:val="001E411B"/>
    <w:rsid w:val="001E65C5"/>
    <w:rsid w:val="001E77D4"/>
    <w:rsid w:val="001E7B73"/>
    <w:rsid w:val="001F170A"/>
    <w:rsid w:val="001F3240"/>
    <w:rsid w:val="001F3709"/>
    <w:rsid w:val="001F53FD"/>
    <w:rsid w:val="001F6104"/>
    <w:rsid w:val="001F6A5E"/>
    <w:rsid w:val="002001FF"/>
    <w:rsid w:val="00201970"/>
    <w:rsid w:val="00203416"/>
    <w:rsid w:val="00210D7F"/>
    <w:rsid w:val="00211023"/>
    <w:rsid w:val="00211115"/>
    <w:rsid w:val="002134F8"/>
    <w:rsid w:val="00216D1D"/>
    <w:rsid w:val="00216F32"/>
    <w:rsid w:val="00220F90"/>
    <w:rsid w:val="002214FF"/>
    <w:rsid w:val="002231CC"/>
    <w:rsid w:val="00223863"/>
    <w:rsid w:val="00227772"/>
    <w:rsid w:val="00232152"/>
    <w:rsid w:val="00236060"/>
    <w:rsid w:val="002377C2"/>
    <w:rsid w:val="00242DF5"/>
    <w:rsid w:val="002438B7"/>
    <w:rsid w:val="0024586C"/>
    <w:rsid w:val="002519DF"/>
    <w:rsid w:val="002563CF"/>
    <w:rsid w:val="0025784A"/>
    <w:rsid w:val="002613C4"/>
    <w:rsid w:val="00263161"/>
    <w:rsid w:val="00266BB1"/>
    <w:rsid w:val="002730EF"/>
    <w:rsid w:val="00273BFC"/>
    <w:rsid w:val="0027402E"/>
    <w:rsid w:val="00274E87"/>
    <w:rsid w:val="00274F8B"/>
    <w:rsid w:val="00285260"/>
    <w:rsid w:val="00285571"/>
    <w:rsid w:val="002914DF"/>
    <w:rsid w:val="00291AA7"/>
    <w:rsid w:val="0029260F"/>
    <w:rsid w:val="00293AFD"/>
    <w:rsid w:val="002946CA"/>
    <w:rsid w:val="00294F86"/>
    <w:rsid w:val="00295EFF"/>
    <w:rsid w:val="002A03C3"/>
    <w:rsid w:val="002A3525"/>
    <w:rsid w:val="002B14EE"/>
    <w:rsid w:val="002B3F4B"/>
    <w:rsid w:val="002B5509"/>
    <w:rsid w:val="002B5D28"/>
    <w:rsid w:val="002B66F3"/>
    <w:rsid w:val="002B6F2B"/>
    <w:rsid w:val="002C0614"/>
    <w:rsid w:val="002C5751"/>
    <w:rsid w:val="002D165A"/>
    <w:rsid w:val="002D2BF2"/>
    <w:rsid w:val="002D44AB"/>
    <w:rsid w:val="002D4E57"/>
    <w:rsid w:val="002D521C"/>
    <w:rsid w:val="002D7DBA"/>
    <w:rsid w:val="002E45A4"/>
    <w:rsid w:val="002E5404"/>
    <w:rsid w:val="002E58A3"/>
    <w:rsid w:val="002E704A"/>
    <w:rsid w:val="002F0A0A"/>
    <w:rsid w:val="002F0EB9"/>
    <w:rsid w:val="002F12FE"/>
    <w:rsid w:val="002F3B31"/>
    <w:rsid w:val="002F40E9"/>
    <w:rsid w:val="002F7BF6"/>
    <w:rsid w:val="00300E8E"/>
    <w:rsid w:val="00304B95"/>
    <w:rsid w:val="00304BE4"/>
    <w:rsid w:val="0030617E"/>
    <w:rsid w:val="00311A7B"/>
    <w:rsid w:val="00314FE5"/>
    <w:rsid w:val="0032027C"/>
    <w:rsid w:val="00320876"/>
    <w:rsid w:val="003208CE"/>
    <w:rsid w:val="00323C24"/>
    <w:rsid w:val="0032416D"/>
    <w:rsid w:val="0033275C"/>
    <w:rsid w:val="0033339B"/>
    <w:rsid w:val="00335CCA"/>
    <w:rsid w:val="00337326"/>
    <w:rsid w:val="003373F1"/>
    <w:rsid w:val="00340459"/>
    <w:rsid w:val="00344746"/>
    <w:rsid w:val="00345C03"/>
    <w:rsid w:val="003460A9"/>
    <w:rsid w:val="00346D77"/>
    <w:rsid w:val="00350C69"/>
    <w:rsid w:val="00353818"/>
    <w:rsid w:val="00353A30"/>
    <w:rsid w:val="003609B9"/>
    <w:rsid w:val="0036249B"/>
    <w:rsid w:val="003640FC"/>
    <w:rsid w:val="003657E2"/>
    <w:rsid w:val="00365ED0"/>
    <w:rsid w:val="00367A24"/>
    <w:rsid w:val="00371DAD"/>
    <w:rsid w:val="0037290E"/>
    <w:rsid w:val="00372C7F"/>
    <w:rsid w:val="00372C98"/>
    <w:rsid w:val="00375E2C"/>
    <w:rsid w:val="003779B1"/>
    <w:rsid w:val="00383E48"/>
    <w:rsid w:val="003873F8"/>
    <w:rsid w:val="003906C5"/>
    <w:rsid w:val="0039320E"/>
    <w:rsid w:val="00395026"/>
    <w:rsid w:val="003A04EF"/>
    <w:rsid w:val="003A1301"/>
    <w:rsid w:val="003A1790"/>
    <w:rsid w:val="003A196E"/>
    <w:rsid w:val="003A2244"/>
    <w:rsid w:val="003A2AED"/>
    <w:rsid w:val="003A45DF"/>
    <w:rsid w:val="003A49A3"/>
    <w:rsid w:val="003B0334"/>
    <w:rsid w:val="003B130D"/>
    <w:rsid w:val="003B4565"/>
    <w:rsid w:val="003B5E1F"/>
    <w:rsid w:val="003C1EE3"/>
    <w:rsid w:val="003C4E28"/>
    <w:rsid w:val="003D1A54"/>
    <w:rsid w:val="003D1B20"/>
    <w:rsid w:val="003D2CA8"/>
    <w:rsid w:val="003D436F"/>
    <w:rsid w:val="003D556F"/>
    <w:rsid w:val="003D6757"/>
    <w:rsid w:val="003D6DFF"/>
    <w:rsid w:val="003E0CD9"/>
    <w:rsid w:val="003E21E5"/>
    <w:rsid w:val="003E35F2"/>
    <w:rsid w:val="003E424E"/>
    <w:rsid w:val="003E55E3"/>
    <w:rsid w:val="003E5678"/>
    <w:rsid w:val="003F4BCE"/>
    <w:rsid w:val="003F4DE0"/>
    <w:rsid w:val="003F6224"/>
    <w:rsid w:val="00403CF4"/>
    <w:rsid w:val="0040415C"/>
    <w:rsid w:val="00405468"/>
    <w:rsid w:val="004112AF"/>
    <w:rsid w:val="00412F5C"/>
    <w:rsid w:val="004156C9"/>
    <w:rsid w:val="004216A4"/>
    <w:rsid w:val="00422BA9"/>
    <w:rsid w:val="00422F7F"/>
    <w:rsid w:val="00422FC3"/>
    <w:rsid w:val="00430531"/>
    <w:rsid w:val="004353DB"/>
    <w:rsid w:val="0043553E"/>
    <w:rsid w:val="004359B6"/>
    <w:rsid w:val="00437598"/>
    <w:rsid w:val="004402C9"/>
    <w:rsid w:val="00441804"/>
    <w:rsid w:val="00445DD2"/>
    <w:rsid w:val="004478F9"/>
    <w:rsid w:val="00447A0D"/>
    <w:rsid w:val="00450FCB"/>
    <w:rsid w:val="00452C9B"/>
    <w:rsid w:val="00454658"/>
    <w:rsid w:val="004574D8"/>
    <w:rsid w:val="00460A59"/>
    <w:rsid w:val="00466FB8"/>
    <w:rsid w:val="0047060F"/>
    <w:rsid w:val="00472253"/>
    <w:rsid w:val="00475A0C"/>
    <w:rsid w:val="0048186E"/>
    <w:rsid w:val="00483046"/>
    <w:rsid w:val="004852FE"/>
    <w:rsid w:val="0048797F"/>
    <w:rsid w:val="004A32F4"/>
    <w:rsid w:val="004A464D"/>
    <w:rsid w:val="004A4726"/>
    <w:rsid w:val="004A68C7"/>
    <w:rsid w:val="004B12F8"/>
    <w:rsid w:val="004B1BAF"/>
    <w:rsid w:val="004B2346"/>
    <w:rsid w:val="004B2B74"/>
    <w:rsid w:val="004B5A25"/>
    <w:rsid w:val="004B5A57"/>
    <w:rsid w:val="004C1847"/>
    <w:rsid w:val="004C1DDD"/>
    <w:rsid w:val="004C2149"/>
    <w:rsid w:val="004C44BF"/>
    <w:rsid w:val="004D02DB"/>
    <w:rsid w:val="004D1266"/>
    <w:rsid w:val="004D1487"/>
    <w:rsid w:val="004D3D9C"/>
    <w:rsid w:val="004D3F9B"/>
    <w:rsid w:val="004D5854"/>
    <w:rsid w:val="004E1A23"/>
    <w:rsid w:val="004E3F07"/>
    <w:rsid w:val="004E4E21"/>
    <w:rsid w:val="004E7F71"/>
    <w:rsid w:val="004F0989"/>
    <w:rsid w:val="004F1E80"/>
    <w:rsid w:val="004F2D9A"/>
    <w:rsid w:val="004F6412"/>
    <w:rsid w:val="004F6650"/>
    <w:rsid w:val="00501F20"/>
    <w:rsid w:val="00505BC9"/>
    <w:rsid w:val="00505CFE"/>
    <w:rsid w:val="00506545"/>
    <w:rsid w:val="0050789A"/>
    <w:rsid w:val="00507939"/>
    <w:rsid w:val="0051114E"/>
    <w:rsid w:val="00511C06"/>
    <w:rsid w:val="00513B4C"/>
    <w:rsid w:val="00515B18"/>
    <w:rsid w:val="00516865"/>
    <w:rsid w:val="005207A5"/>
    <w:rsid w:val="005210A9"/>
    <w:rsid w:val="00522314"/>
    <w:rsid w:val="00523AF2"/>
    <w:rsid w:val="00523CF5"/>
    <w:rsid w:val="005272B3"/>
    <w:rsid w:val="00534C72"/>
    <w:rsid w:val="00537EC7"/>
    <w:rsid w:val="005413EB"/>
    <w:rsid w:val="005456B7"/>
    <w:rsid w:val="005503D7"/>
    <w:rsid w:val="005541FB"/>
    <w:rsid w:val="005573E9"/>
    <w:rsid w:val="00562F6F"/>
    <w:rsid w:val="005638F3"/>
    <w:rsid w:val="00563F99"/>
    <w:rsid w:val="005733EF"/>
    <w:rsid w:val="00574311"/>
    <w:rsid w:val="00577D46"/>
    <w:rsid w:val="00582AD9"/>
    <w:rsid w:val="00585392"/>
    <w:rsid w:val="005867F1"/>
    <w:rsid w:val="005867FF"/>
    <w:rsid w:val="00594E5B"/>
    <w:rsid w:val="005951D0"/>
    <w:rsid w:val="0059616A"/>
    <w:rsid w:val="00596302"/>
    <w:rsid w:val="00596385"/>
    <w:rsid w:val="00596F52"/>
    <w:rsid w:val="005A0116"/>
    <w:rsid w:val="005A07FE"/>
    <w:rsid w:val="005A36EF"/>
    <w:rsid w:val="005A43AF"/>
    <w:rsid w:val="005A5E82"/>
    <w:rsid w:val="005A6654"/>
    <w:rsid w:val="005A7281"/>
    <w:rsid w:val="005B0E6B"/>
    <w:rsid w:val="005B3DE8"/>
    <w:rsid w:val="005B59B1"/>
    <w:rsid w:val="005B5F7B"/>
    <w:rsid w:val="005B7D18"/>
    <w:rsid w:val="005C23FD"/>
    <w:rsid w:val="005C376D"/>
    <w:rsid w:val="005C4BFB"/>
    <w:rsid w:val="005C5933"/>
    <w:rsid w:val="005C694B"/>
    <w:rsid w:val="005C6BF5"/>
    <w:rsid w:val="005C6DF0"/>
    <w:rsid w:val="005C7AD3"/>
    <w:rsid w:val="005D254E"/>
    <w:rsid w:val="005D3F27"/>
    <w:rsid w:val="005D47CE"/>
    <w:rsid w:val="005D5A25"/>
    <w:rsid w:val="005D6331"/>
    <w:rsid w:val="005E0A15"/>
    <w:rsid w:val="005E19AB"/>
    <w:rsid w:val="005E4C22"/>
    <w:rsid w:val="005E5B41"/>
    <w:rsid w:val="005E7323"/>
    <w:rsid w:val="005F42EA"/>
    <w:rsid w:val="00602291"/>
    <w:rsid w:val="00605678"/>
    <w:rsid w:val="006077EA"/>
    <w:rsid w:val="00611F9C"/>
    <w:rsid w:val="00612233"/>
    <w:rsid w:val="00612B4D"/>
    <w:rsid w:val="00613219"/>
    <w:rsid w:val="006134A5"/>
    <w:rsid w:val="00614981"/>
    <w:rsid w:val="006238E4"/>
    <w:rsid w:val="00626559"/>
    <w:rsid w:val="006306B5"/>
    <w:rsid w:val="00631C4D"/>
    <w:rsid w:val="00634363"/>
    <w:rsid w:val="00636E64"/>
    <w:rsid w:val="00642484"/>
    <w:rsid w:val="00643EFB"/>
    <w:rsid w:val="00644516"/>
    <w:rsid w:val="00646B66"/>
    <w:rsid w:val="006473B3"/>
    <w:rsid w:val="00655F19"/>
    <w:rsid w:val="00657791"/>
    <w:rsid w:val="00661209"/>
    <w:rsid w:val="00661BB6"/>
    <w:rsid w:val="00663FC7"/>
    <w:rsid w:val="00671213"/>
    <w:rsid w:val="00672279"/>
    <w:rsid w:val="0067471A"/>
    <w:rsid w:val="0067588C"/>
    <w:rsid w:val="006772FA"/>
    <w:rsid w:val="00677ADB"/>
    <w:rsid w:val="006819EE"/>
    <w:rsid w:val="00682BE3"/>
    <w:rsid w:val="00686025"/>
    <w:rsid w:val="006862D6"/>
    <w:rsid w:val="0068697C"/>
    <w:rsid w:val="00693E2C"/>
    <w:rsid w:val="00694E3F"/>
    <w:rsid w:val="00696C93"/>
    <w:rsid w:val="00697D93"/>
    <w:rsid w:val="006A28F4"/>
    <w:rsid w:val="006A4B79"/>
    <w:rsid w:val="006A4CF0"/>
    <w:rsid w:val="006A56F4"/>
    <w:rsid w:val="006A6691"/>
    <w:rsid w:val="006A7E8C"/>
    <w:rsid w:val="006B115E"/>
    <w:rsid w:val="006B1495"/>
    <w:rsid w:val="006B3842"/>
    <w:rsid w:val="006B6EE8"/>
    <w:rsid w:val="006B6FB8"/>
    <w:rsid w:val="006C238B"/>
    <w:rsid w:val="006C31C2"/>
    <w:rsid w:val="006C42BD"/>
    <w:rsid w:val="006C439D"/>
    <w:rsid w:val="006C6133"/>
    <w:rsid w:val="006C7B0B"/>
    <w:rsid w:val="006D0A8F"/>
    <w:rsid w:val="006D2128"/>
    <w:rsid w:val="006D274D"/>
    <w:rsid w:val="006D4113"/>
    <w:rsid w:val="006D4D1B"/>
    <w:rsid w:val="006D6380"/>
    <w:rsid w:val="006E0214"/>
    <w:rsid w:val="006E361E"/>
    <w:rsid w:val="006E5A30"/>
    <w:rsid w:val="006E6F7E"/>
    <w:rsid w:val="006E790E"/>
    <w:rsid w:val="006F75D2"/>
    <w:rsid w:val="00701649"/>
    <w:rsid w:val="00702CBF"/>
    <w:rsid w:val="007105A1"/>
    <w:rsid w:val="007141A8"/>
    <w:rsid w:val="00714884"/>
    <w:rsid w:val="00720625"/>
    <w:rsid w:val="0073087C"/>
    <w:rsid w:val="007366C6"/>
    <w:rsid w:val="0073694F"/>
    <w:rsid w:val="00736E2C"/>
    <w:rsid w:val="00737159"/>
    <w:rsid w:val="00741DF6"/>
    <w:rsid w:val="00743C7F"/>
    <w:rsid w:val="00747130"/>
    <w:rsid w:val="00750483"/>
    <w:rsid w:val="00750841"/>
    <w:rsid w:val="007511B3"/>
    <w:rsid w:val="0075146D"/>
    <w:rsid w:val="00751C89"/>
    <w:rsid w:val="00751EF1"/>
    <w:rsid w:val="007534D8"/>
    <w:rsid w:val="007555A0"/>
    <w:rsid w:val="0076292C"/>
    <w:rsid w:val="00763D8C"/>
    <w:rsid w:val="0076559F"/>
    <w:rsid w:val="00765DEE"/>
    <w:rsid w:val="00766213"/>
    <w:rsid w:val="007663DD"/>
    <w:rsid w:val="00766C32"/>
    <w:rsid w:val="007674C1"/>
    <w:rsid w:val="007729F1"/>
    <w:rsid w:val="0077447D"/>
    <w:rsid w:val="00776249"/>
    <w:rsid w:val="0077662E"/>
    <w:rsid w:val="0077670D"/>
    <w:rsid w:val="007824A9"/>
    <w:rsid w:val="0078332D"/>
    <w:rsid w:val="00783CBF"/>
    <w:rsid w:val="00793152"/>
    <w:rsid w:val="007A01D0"/>
    <w:rsid w:val="007A1126"/>
    <w:rsid w:val="007A1F87"/>
    <w:rsid w:val="007A51E1"/>
    <w:rsid w:val="007A76F3"/>
    <w:rsid w:val="007B144C"/>
    <w:rsid w:val="007B362F"/>
    <w:rsid w:val="007B48DE"/>
    <w:rsid w:val="007B743B"/>
    <w:rsid w:val="007C0ABB"/>
    <w:rsid w:val="007C2E8A"/>
    <w:rsid w:val="007C7B3C"/>
    <w:rsid w:val="007D017A"/>
    <w:rsid w:val="007D0F5A"/>
    <w:rsid w:val="007D2E5B"/>
    <w:rsid w:val="007D5964"/>
    <w:rsid w:val="007E143A"/>
    <w:rsid w:val="007E16E4"/>
    <w:rsid w:val="007E3BFE"/>
    <w:rsid w:val="007E468F"/>
    <w:rsid w:val="007E526B"/>
    <w:rsid w:val="007E5F1D"/>
    <w:rsid w:val="007E6CF0"/>
    <w:rsid w:val="007F10B9"/>
    <w:rsid w:val="007F1696"/>
    <w:rsid w:val="00800ADA"/>
    <w:rsid w:val="0080300D"/>
    <w:rsid w:val="00812FE6"/>
    <w:rsid w:val="00813D5B"/>
    <w:rsid w:val="00815476"/>
    <w:rsid w:val="00816425"/>
    <w:rsid w:val="008207A0"/>
    <w:rsid w:val="00820D95"/>
    <w:rsid w:val="00820EB5"/>
    <w:rsid w:val="00821636"/>
    <w:rsid w:val="00825421"/>
    <w:rsid w:val="00835494"/>
    <w:rsid w:val="00840DFC"/>
    <w:rsid w:val="00843A9A"/>
    <w:rsid w:val="00843F47"/>
    <w:rsid w:val="008459C9"/>
    <w:rsid w:val="0084754A"/>
    <w:rsid w:val="0085340F"/>
    <w:rsid w:val="00855F30"/>
    <w:rsid w:val="00857858"/>
    <w:rsid w:val="008633B5"/>
    <w:rsid w:val="008650E3"/>
    <w:rsid w:val="008663E4"/>
    <w:rsid w:val="008679CC"/>
    <w:rsid w:val="00871B26"/>
    <w:rsid w:val="008729CC"/>
    <w:rsid w:val="00873421"/>
    <w:rsid w:val="008747AE"/>
    <w:rsid w:val="008749AD"/>
    <w:rsid w:val="0087579F"/>
    <w:rsid w:val="008757DC"/>
    <w:rsid w:val="00882B19"/>
    <w:rsid w:val="00884197"/>
    <w:rsid w:val="008850CA"/>
    <w:rsid w:val="008866DB"/>
    <w:rsid w:val="00886CD5"/>
    <w:rsid w:val="008933A1"/>
    <w:rsid w:val="00894414"/>
    <w:rsid w:val="00894DF2"/>
    <w:rsid w:val="00897713"/>
    <w:rsid w:val="008A1FD7"/>
    <w:rsid w:val="008A42C5"/>
    <w:rsid w:val="008A5527"/>
    <w:rsid w:val="008A5F3A"/>
    <w:rsid w:val="008A6AF2"/>
    <w:rsid w:val="008A7359"/>
    <w:rsid w:val="008A7B29"/>
    <w:rsid w:val="008B13A7"/>
    <w:rsid w:val="008B230E"/>
    <w:rsid w:val="008B4AC5"/>
    <w:rsid w:val="008B5689"/>
    <w:rsid w:val="008B700E"/>
    <w:rsid w:val="008B741A"/>
    <w:rsid w:val="008C16AF"/>
    <w:rsid w:val="008C1C28"/>
    <w:rsid w:val="008C3957"/>
    <w:rsid w:val="008C48EE"/>
    <w:rsid w:val="008C615F"/>
    <w:rsid w:val="008C6849"/>
    <w:rsid w:val="008D0BD3"/>
    <w:rsid w:val="008D0CC8"/>
    <w:rsid w:val="008D115B"/>
    <w:rsid w:val="008D304A"/>
    <w:rsid w:val="008D47EA"/>
    <w:rsid w:val="008D5C36"/>
    <w:rsid w:val="008E2545"/>
    <w:rsid w:val="008F068E"/>
    <w:rsid w:val="008F11D2"/>
    <w:rsid w:val="008F3A75"/>
    <w:rsid w:val="008F3C9B"/>
    <w:rsid w:val="008F498C"/>
    <w:rsid w:val="008F567D"/>
    <w:rsid w:val="008F6DB7"/>
    <w:rsid w:val="008F7ED4"/>
    <w:rsid w:val="00900551"/>
    <w:rsid w:val="009014FA"/>
    <w:rsid w:val="009031C0"/>
    <w:rsid w:val="00905D32"/>
    <w:rsid w:val="009073E3"/>
    <w:rsid w:val="0091432B"/>
    <w:rsid w:val="00914C5A"/>
    <w:rsid w:val="0091529F"/>
    <w:rsid w:val="009153AC"/>
    <w:rsid w:val="009158DF"/>
    <w:rsid w:val="00915C10"/>
    <w:rsid w:val="009179E2"/>
    <w:rsid w:val="00925DA2"/>
    <w:rsid w:val="009264DE"/>
    <w:rsid w:val="00926B75"/>
    <w:rsid w:val="00927311"/>
    <w:rsid w:val="00931011"/>
    <w:rsid w:val="00931F7B"/>
    <w:rsid w:val="00934A38"/>
    <w:rsid w:val="00937512"/>
    <w:rsid w:val="00937558"/>
    <w:rsid w:val="0094217B"/>
    <w:rsid w:val="009455D3"/>
    <w:rsid w:val="009466E6"/>
    <w:rsid w:val="00946975"/>
    <w:rsid w:val="009527BD"/>
    <w:rsid w:val="00952AFF"/>
    <w:rsid w:val="00954374"/>
    <w:rsid w:val="0095631D"/>
    <w:rsid w:val="009605A8"/>
    <w:rsid w:val="00960D06"/>
    <w:rsid w:val="00961963"/>
    <w:rsid w:val="00963E86"/>
    <w:rsid w:val="00970D5E"/>
    <w:rsid w:val="00975765"/>
    <w:rsid w:val="009777ED"/>
    <w:rsid w:val="00977DB2"/>
    <w:rsid w:val="00980BD8"/>
    <w:rsid w:val="00980BFC"/>
    <w:rsid w:val="00981404"/>
    <w:rsid w:val="00982641"/>
    <w:rsid w:val="009838A8"/>
    <w:rsid w:val="009860AB"/>
    <w:rsid w:val="00992987"/>
    <w:rsid w:val="00993BD3"/>
    <w:rsid w:val="00993D2B"/>
    <w:rsid w:val="009963C9"/>
    <w:rsid w:val="009969D7"/>
    <w:rsid w:val="00996BB8"/>
    <w:rsid w:val="00997A81"/>
    <w:rsid w:val="009A1CB5"/>
    <w:rsid w:val="009A23F6"/>
    <w:rsid w:val="009A36FE"/>
    <w:rsid w:val="009A38E2"/>
    <w:rsid w:val="009A5CED"/>
    <w:rsid w:val="009B133E"/>
    <w:rsid w:val="009B24B4"/>
    <w:rsid w:val="009B3931"/>
    <w:rsid w:val="009C0C36"/>
    <w:rsid w:val="009C24AC"/>
    <w:rsid w:val="009C4B38"/>
    <w:rsid w:val="009D0ACE"/>
    <w:rsid w:val="009D38C2"/>
    <w:rsid w:val="009D6A07"/>
    <w:rsid w:val="009E0052"/>
    <w:rsid w:val="009E6F32"/>
    <w:rsid w:val="009E770C"/>
    <w:rsid w:val="009E7C7B"/>
    <w:rsid w:val="009F06A3"/>
    <w:rsid w:val="009F2F85"/>
    <w:rsid w:val="00A03DA0"/>
    <w:rsid w:val="00A03EC3"/>
    <w:rsid w:val="00A05E2D"/>
    <w:rsid w:val="00A06736"/>
    <w:rsid w:val="00A132C5"/>
    <w:rsid w:val="00A15688"/>
    <w:rsid w:val="00A15E3C"/>
    <w:rsid w:val="00A177D9"/>
    <w:rsid w:val="00A17C61"/>
    <w:rsid w:val="00A23CDB"/>
    <w:rsid w:val="00A24656"/>
    <w:rsid w:val="00A24F19"/>
    <w:rsid w:val="00A25F18"/>
    <w:rsid w:val="00A26735"/>
    <w:rsid w:val="00A347BE"/>
    <w:rsid w:val="00A362E2"/>
    <w:rsid w:val="00A40123"/>
    <w:rsid w:val="00A409F4"/>
    <w:rsid w:val="00A46D8D"/>
    <w:rsid w:val="00A5269A"/>
    <w:rsid w:val="00A53476"/>
    <w:rsid w:val="00A53F73"/>
    <w:rsid w:val="00A54F8F"/>
    <w:rsid w:val="00A5501D"/>
    <w:rsid w:val="00A5654A"/>
    <w:rsid w:val="00A56C79"/>
    <w:rsid w:val="00A609BA"/>
    <w:rsid w:val="00A63563"/>
    <w:rsid w:val="00A644EE"/>
    <w:rsid w:val="00A65DFD"/>
    <w:rsid w:val="00A66116"/>
    <w:rsid w:val="00A674AC"/>
    <w:rsid w:val="00A70090"/>
    <w:rsid w:val="00A7183F"/>
    <w:rsid w:val="00A71EF0"/>
    <w:rsid w:val="00A84B9C"/>
    <w:rsid w:val="00A85639"/>
    <w:rsid w:val="00A85760"/>
    <w:rsid w:val="00A85EBC"/>
    <w:rsid w:val="00A9313E"/>
    <w:rsid w:val="00A93A6A"/>
    <w:rsid w:val="00A93B1A"/>
    <w:rsid w:val="00A96282"/>
    <w:rsid w:val="00A96E06"/>
    <w:rsid w:val="00AA04B1"/>
    <w:rsid w:val="00AA1E51"/>
    <w:rsid w:val="00AA2D8F"/>
    <w:rsid w:val="00AA38CD"/>
    <w:rsid w:val="00AA44D5"/>
    <w:rsid w:val="00AB2E05"/>
    <w:rsid w:val="00AC119C"/>
    <w:rsid w:val="00AC5B8D"/>
    <w:rsid w:val="00AC5BAB"/>
    <w:rsid w:val="00AD0051"/>
    <w:rsid w:val="00AD120E"/>
    <w:rsid w:val="00AD4298"/>
    <w:rsid w:val="00AD44A4"/>
    <w:rsid w:val="00AD734F"/>
    <w:rsid w:val="00AE1FE0"/>
    <w:rsid w:val="00AE2C77"/>
    <w:rsid w:val="00AE3EC3"/>
    <w:rsid w:val="00AE4448"/>
    <w:rsid w:val="00AE4A19"/>
    <w:rsid w:val="00AE7F68"/>
    <w:rsid w:val="00AF25F3"/>
    <w:rsid w:val="00AF330A"/>
    <w:rsid w:val="00B05372"/>
    <w:rsid w:val="00B06965"/>
    <w:rsid w:val="00B07E64"/>
    <w:rsid w:val="00B1013D"/>
    <w:rsid w:val="00B13000"/>
    <w:rsid w:val="00B217C6"/>
    <w:rsid w:val="00B23DF2"/>
    <w:rsid w:val="00B27351"/>
    <w:rsid w:val="00B31503"/>
    <w:rsid w:val="00B33924"/>
    <w:rsid w:val="00B35F5F"/>
    <w:rsid w:val="00B3663E"/>
    <w:rsid w:val="00B4386A"/>
    <w:rsid w:val="00B43E3F"/>
    <w:rsid w:val="00B44121"/>
    <w:rsid w:val="00B54040"/>
    <w:rsid w:val="00B554A4"/>
    <w:rsid w:val="00B557E5"/>
    <w:rsid w:val="00B56F73"/>
    <w:rsid w:val="00B61EC6"/>
    <w:rsid w:val="00B62C23"/>
    <w:rsid w:val="00B64F61"/>
    <w:rsid w:val="00B67707"/>
    <w:rsid w:val="00B724F1"/>
    <w:rsid w:val="00B76E82"/>
    <w:rsid w:val="00B775F6"/>
    <w:rsid w:val="00B7765A"/>
    <w:rsid w:val="00B820CD"/>
    <w:rsid w:val="00B84240"/>
    <w:rsid w:val="00B85CAD"/>
    <w:rsid w:val="00B869C6"/>
    <w:rsid w:val="00B90A30"/>
    <w:rsid w:val="00B92785"/>
    <w:rsid w:val="00B93FF4"/>
    <w:rsid w:val="00B9440F"/>
    <w:rsid w:val="00B977BE"/>
    <w:rsid w:val="00BA56C5"/>
    <w:rsid w:val="00BB5FC5"/>
    <w:rsid w:val="00BC4106"/>
    <w:rsid w:val="00BD01C7"/>
    <w:rsid w:val="00BD57C9"/>
    <w:rsid w:val="00BE084E"/>
    <w:rsid w:val="00BE0F9E"/>
    <w:rsid w:val="00BE2B86"/>
    <w:rsid w:val="00BE3A85"/>
    <w:rsid w:val="00BE48A3"/>
    <w:rsid w:val="00BE53FB"/>
    <w:rsid w:val="00BE639E"/>
    <w:rsid w:val="00BE6CAE"/>
    <w:rsid w:val="00BF48A4"/>
    <w:rsid w:val="00BF48C2"/>
    <w:rsid w:val="00BF6595"/>
    <w:rsid w:val="00BF6CD5"/>
    <w:rsid w:val="00BF7F78"/>
    <w:rsid w:val="00C014F0"/>
    <w:rsid w:val="00C02F8B"/>
    <w:rsid w:val="00C11C35"/>
    <w:rsid w:val="00C1215F"/>
    <w:rsid w:val="00C12515"/>
    <w:rsid w:val="00C13FFD"/>
    <w:rsid w:val="00C15748"/>
    <w:rsid w:val="00C1746E"/>
    <w:rsid w:val="00C17C8E"/>
    <w:rsid w:val="00C220C9"/>
    <w:rsid w:val="00C24E47"/>
    <w:rsid w:val="00C3058A"/>
    <w:rsid w:val="00C34D8C"/>
    <w:rsid w:val="00C3522F"/>
    <w:rsid w:val="00C355DC"/>
    <w:rsid w:val="00C37EDD"/>
    <w:rsid w:val="00C412CE"/>
    <w:rsid w:val="00C4526A"/>
    <w:rsid w:val="00C45922"/>
    <w:rsid w:val="00C465E5"/>
    <w:rsid w:val="00C47388"/>
    <w:rsid w:val="00C50BA4"/>
    <w:rsid w:val="00C52047"/>
    <w:rsid w:val="00C530FF"/>
    <w:rsid w:val="00C56B59"/>
    <w:rsid w:val="00C57807"/>
    <w:rsid w:val="00C603BC"/>
    <w:rsid w:val="00C6066C"/>
    <w:rsid w:val="00C67B20"/>
    <w:rsid w:val="00C70EBC"/>
    <w:rsid w:val="00C71539"/>
    <w:rsid w:val="00C75536"/>
    <w:rsid w:val="00C83683"/>
    <w:rsid w:val="00C852F4"/>
    <w:rsid w:val="00C86C1F"/>
    <w:rsid w:val="00C86D64"/>
    <w:rsid w:val="00C87CA3"/>
    <w:rsid w:val="00C96B21"/>
    <w:rsid w:val="00CA1D4D"/>
    <w:rsid w:val="00CA39D5"/>
    <w:rsid w:val="00CA7513"/>
    <w:rsid w:val="00CA78A1"/>
    <w:rsid w:val="00CB11E5"/>
    <w:rsid w:val="00CB1C38"/>
    <w:rsid w:val="00CB227D"/>
    <w:rsid w:val="00CB3C57"/>
    <w:rsid w:val="00CB5363"/>
    <w:rsid w:val="00CB6807"/>
    <w:rsid w:val="00CB6908"/>
    <w:rsid w:val="00CB7474"/>
    <w:rsid w:val="00CB758F"/>
    <w:rsid w:val="00CC03C4"/>
    <w:rsid w:val="00CC38B2"/>
    <w:rsid w:val="00CC64BC"/>
    <w:rsid w:val="00CC702E"/>
    <w:rsid w:val="00CC73F1"/>
    <w:rsid w:val="00CD6929"/>
    <w:rsid w:val="00CD745D"/>
    <w:rsid w:val="00CD75DF"/>
    <w:rsid w:val="00CE01A6"/>
    <w:rsid w:val="00CE0567"/>
    <w:rsid w:val="00CE459B"/>
    <w:rsid w:val="00CE45A2"/>
    <w:rsid w:val="00CE5AAD"/>
    <w:rsid w:val="00CE6B51"/>
    <w:rsid w:val="00CE7F06"/>
    <w:rsid w:val="00CF0579"/>
    <w:rsid w:val="00CF1A43"/>
    <w:rsid w:val="00CF2506"/>
    <w:rsid w:val="00CF461B"/>
    <w:rsid w:val="00D03BBA"/>
    <w:rsid w:val="00D05F66"/>
    <w:rsid w:val="00D07ADB"/>
    <w:rsid w:val="00D107DE"/>
    <w:rsid w:val="00D10C0F"/>
    <w:rsid w:val="00D12812"/>
    <w:rsid w:val="00D202BF"/>
    <w:rsid w:val="00D20BFC"/>
    <w:rsid w:val="00D24173"/>
    <w:rsid w:val="00D258ED"/>
    <w:rsid w:val="00D2604C"/>
    <w:rsid w:val="00D3091A"/>
    <w:rsid w:val="00D333C9"/>
    <w:rsid w:val="00D42B5A"/>
    <w:rsid w:val="00D44DA4"/>
    <w:rsid w:val="00D45A15"/>
    <w:rsid w:val="00D50616"/>
    <w:rsid w:val="00D507EA"/>
    <w:rsid w:val="00D52810"/>
    <w:rsid w:val="00D540B1"/>
    <w:rsid w:val="00D55715"/>
    <w:rsid w:val="00D55F00"/>
    <w:rsid w:val="00D61591"/>
    <w:rsid w:val="00D61981"/>
    <w:rsid w:val="00D6275A"/>
    <w:rsid w:val="00D630A1"/>
    <w:rsid w:val="00D63E9B"/>
    <w:rsid w:val="00D660C0"/>
    <w:rsid w:val="00D71F15"/>
    <w:rsid w:val="00D71F42"/>
    <w:rsid w:val="00D7641D"/>
    <w:rsid w:val="00D82E55"/>
    <w:rsid w:val="00D8700A"/>
    <w:rsid w:val="00D9397D"/>
    <w:rsid w:val="00D977AE"/>
    <w:rsid w:val="00DA0CAB"/>
    <w:rsid w:val="00DA2EAF"/>
    <w:rsid w:val="00DA5111"/>
    <w:rsid w:val="00DA7F31"/>
    <w:rsid w:val="00DB0701"/>
    <w:rsid w:val="00DB34F5"/>
    <w:rsid w:val="00DB3B22"/>
    <w:rsid w:val="00DB5996"/>
    <w:rsid w:val="00DB5D92"/>
    <w:rsid w:val="00DB5F07"/>
    <w:rsid w:val="00DB6131"/>
    <w:rsid w:val="00DC0B27"/>
    <w:rsid w:val="00DC2158"/>
    <w:rsid w:val="00DC3DA9"/>
    <w:rsid w:val="00DC3DFA"/>
    <w:rsid w:val="00DC4FC1"/>
    <w:rsid w:val="00DC50FA"/>
    <w:rsid w:val="00DC5599"/>
    <w:rsid w:val="00DC700E"/>
    <w:rsid w:val="00DC746F"/>
    <w:rsid w:val="00DD0403"/>
    <w:rsid w:val="00DD181B"/>
    <w:rsid w:val="00DD231C"/>
    <w:rsid w:val="00DD4BD7"/>
    <w:rsid w:val="00DD679F"/>
    <w:rsid w:val="00DE6675"/>
    <w:rsid w:val="00DE674F"/>
    <w:rsid w:val="00DF22E0"/>
    <w:rsid w:val="00E00330"/>
    <w:rsid w:val="00E02055"/>
    <w:rsid w:val="00E026AD"/>
    <w:rsid w:val="00E04A98"/>
    <w:rsid w:val="00E07195"/>
    <w:rsid w:val="00E150D1"/>
    <w:rsid w:val="00E158B3"/>
    <w:rsid w:val="00E22536"/>
    <w:rsid w:val="00E234A1"/>
    <w:rsid w:val="00E2446B"/>
    <w:rsid w:val="00E24EE2"/>
    <w:rsid w:val="00E30BF3"/>
    <w:rsid w:val="00E319F7"/>
    <w:rsid w:val="00E322FB"/>
    <w:rsid w:val="00E33ADD"/>
    <w:rsid w:val="00E36F5A"/>
    <w:rsid w:val="00E4006B"/>
    <w:rsid w:val="00E40A81"/>
    <w:rsid w:val="00E40B91"/>
    <w:rsid w:val="00E40D01"/>
    <w:rsid w:val="00E41B93"/>
    <w:rsid w:val="00E41E2E"/>
    <w:rsid w:val="00E427AE"/>
    <w:rsid w:val="00E429F8"/>
    <w:rsid w:val="00E43C7A"/>
    <w:rsid w:val="00E4403E"/>
    <w:rsid w:val="00E445F7"/>
    <w:rsid w:val="00E50A2F"/>
    <w:rsid w:val="00E50ED8"/>
    <w:rsid w:val="00E51206"/>
    <w:rsid w:val="00E544BB"/>
    <w:rsid w:val="00E56F95"/>
    <w:rsid w:val="00E60208"/>
    <w:rsid w:val="00E6058D"/>
    <w:rsid w:val="00E61845"/>
    <w:rsid w:val="00E61998"/>
    <w:rsid w:val="00E6234D"/>
    <w:rsid w:val="00E62890"/>
    <w:rsid w:val="00E635EF"/>
    <w:rsid w:val="00E65B6D"/>
    <w:rsid w:val="00E6629C"/>
    <w:rsid w:val="00E71E0E"/>
    <w:rsid w:val="00E75E5F"/>
    <w:rsid w:val="00E8272E"/>
    <w:rsid w:val="00E83E3C"/>
    <w:rsid w:val="00E9596C"/>
    <w:rsid w:val="00EA4168"/>
    <w:rsid w:val="00EA7160"/>
    <w:rsid w:val="00EB03B8"/>
    <w:rsid w:val="00EB385E"/>
    <w:rsid w:val="00EB4F83"/>
    <w:rsid w:val="00EB5A49"/>
    <w:rsid w:val="00EB6705"/>
    <w:rsid w:val="00EC3DDB"/>
    <w:rsid w:val="00ED12CC"/>
    <w:rsid w:val="00ED1586"/>
    <w:rsid w:val="00ED197A"/>
    <w:rsid w:val="00ED5179"/>
    <w:rsid w:val="00ED5572"/>
    <w:rsid w:val="00ED6A7B"/>
    <w:rsid w:val="00EE44A2"/>
    <w:rsid w:val="00EE6672"/>
    <w:rsid w:val="00EE679E"/>
    <w:rsid w:val="00EE6EFA"/>
    <w:rsid w:val="00EE7407"/>
    <w:rsid w:val="00EF2074"/>
    <w:rsid w:val="00EF2A2A"/>
    <w:rsid w:val="00EF589F"/>
    <w:rsid w:val="00EF77FB"/>
    <w:rsid w:val="00EF7FD6"/>
    <w:rsid w:val="00F02307"/>
    <w:rsid w:val="00F0381B"/>
    <w:rsid w:val="00F056D9"/>
    <w:rsid w:val="00F10942"/>
    <w:rsid w:val="00F154DF"/>
    <w:rsid w:val="00F17B43"/>
    <w:rsid w:val="00F17BBE"/>
    <w:rsid w:val="00F207AF"/>
    <w:rsid w:val="00F20D9D"/>
    <w:rsid w:val="00F23645"/>
    <w:rsid w:val="00F25704"/>
    <w:rsid w:val="00F25F27"/>
    <w:rsid w:val="00F33630"/>
    <w:rsid w:val="00F357EB"/>
    <w:rsid w:val="00F362D0"/>
    <w:rsid w:val="00F378DD"/>
    <w:rsid w:val="00F4083C"/>
    <w:rsid w:val="00F413F5"/>
    <w:rsid w:val="00F41717"/>
    <w:rsid w:val="00F440D1"/>
    <w:rsid w:val="00F457BB"/>
    <w:rsid w:val="00F4622F"/>
    <w:rsid w:val="00F47F5D"/>
    <w:rsid w:val="00F50BFF"/>
    <w:rsid w:val="00F51FDB"/>
    <w:rsid w:val="00F52ABC"/>
    <w:rsid w:val="00F54718"/>
    <w:rsid w:val="00F54CF2"/>
    <w:rsid w:val="00F557F0"/>
    <w:rsid w:val="00F56CD2"/>
    <w:rsid w:val="00F60F19"/>
    <w:rsid w:val="00F618C2"/>
    <w:rsid w:val="00F660F3"/>
    <w:rsid w:val="00F670EE"/>
    <w:rsid w:val="00F676D2"/>
    <w:rsid w:val="00F67A59"/>
    <w:rsid w:val="00F8049E"/>
    <w:rsid w:val="00F82F1F"/>
    <w:rsid w:val="00F92AA3"/>
    <w:rsid w:val="00F93F5C"/>
    <w:rsid w:val="00F94455"/>
    <w:rsid w:val="00F97779"/>
    <w:rsid w:val="00FA0B42"/>
    <w:rsid w:val="00FA3A78"/>
    <w:rsid w:val="00FA43BF"/>
    <w:rsid w:val="00FA5D11"/>
    <w:rsid w:val="00FA65F6"/>
    <w:rsid w:val="00FB05FD"/>
    <w:rsid w:val="00FB07C1"/>
    <w:rsid w:val="00FB303A"/>
    <w:rsid w:val="00FB41D0"/>
    <w:rsid w:val="00FB47F5"/>
    <w:rsid w:val="00FC0B87"/>
    <w:rsid w:val="00FC2BB2"/>
    <w:rsid w:val="00FC4499"/>
    <w:rsid w:val="00FC6E65"/>
    <w:rsid w:val="00FC73F7"/>
    <w:rsid w:val="00FD3C14"/>
    <w:rsid w:val="00FE1338"/>
    <w:rsid w:val="00FE41F5"/>
    <w:rsid w:val="00FE4416"/>
    <w:rsid w:val="00FE49A9"/>
    <w:rsid w:val="00FF4544"/>
    <w:rsid w:val="00FF4CC1"/>
    <w:rsid w:val="00FF7C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56D93E7-497B-4C0B-8E3D-1AC63DD11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qFormat/>
    <w:rsid w:val="00FC73F7"/>
    <w:pPr>
      <w:keepNext/>
      <w:jc w:val="both"/>
      <w:outlineLvl w:val="0"/>
    </w:pPr>
    <w:rPr>
      <w:rFonts w:eastAsia="Times New Roman"/>
      <w:b/>
      <w:sz w:val="26"/>
      <w:lang w:val="x-none"/>
    </w:rPr>
  </w:style>
  <w:style w:type="paragraph" w:styleId="2">
    <w:name w:val="heading 2"/>
    <w:basedOn w:val="a"/>
    <w:next w:val="a"/>
    <w:link w:val="20"/>
    <w:uiPriority w:val="9"/>
    <w:semiHidden/>
    <w:unhideWhenUsed/>
    <w:qFormat/>
    <w:rsid w:val="00C96B21"/>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qFormat/>
    <w:rsid w:val="00E429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C73F7"/>
    <w:rPr>
      <w:rFonts w:ascii="Times New Roman" w:eastAsia="Times New Roman" w:hAnsi="Times New Roman"/>
      <w:b/>
      <w:sz w:val="26"/>
      <w:lang w:eastAsia="ru-RU"/>
    </w:rPr>
  </w:style>
  <w:style w:type="character" w:customStyle="1" w:styleId="30">
    <w:name w:val="Заголовок 3 Знак"/>
    <w:link w:val="3"/>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ы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ой текст с отступом 3 Знак"/>
    <w:link w:val="31"/>
    <w:rsid w:val="00FC73F7"/>
    <w:rPr>
      <w:rFonts w:ascii="Times New Roman" w:hAnsi="Times New Roman"/>
      <w:sz w:val="16"/>
      <w:szCs w:val="16"/>
      <w:lang w:val="ru-RU" w:eastAsia="ru-RU"/>
    </w:rPr>
  </w:style>
  <w:style w:type="paragraph" w:styleId="a3">
    <w:name w:val="header"/>
    <w:basedOn w:val="a"/>
    <w:link w:val="a4"/>
    <w:uiPriority w:val="99"/>
    <w:unhideWhenUsed/>
    <w:rsid w:val="00B217C6"/>
    <w:pPr>
      <w:tabs>
        <w:tab w:val="center" w:pos="4819"/>
        <w:tab w:val="right" w:pos="9639"/>
      </w:tabs>
    </w:pPr>
  </w:style>
  <w:style w:type="character" w:customStyle="1" w:styleId="a4">
    <w:name w:val="Верхний колонтитул Знак"/>
    <w:link w:val="a3"/>
    <w:uiPriority w:val="99"/>
    <w:rsid w:val="00B217C6"/>
    <w:rPr>
      <w:rFonts w:ascii="Times New Roman" w:hAnsi="Times New Roman"/>
      <w:lang w:val="ru-RU" w:eastAsia="ru-RU"/>
    </w:rPr>
  </w:style>
  <w:style w:type="paragraph" w:styleId="a5">
    <w:name w:val="footer"/>
    <w:basedOn w:val="a"/>
    <w:link w:val="a6"/>
    <w:uiPriority w:val="99"/>
    <w:unhideWhenUsed/>
    <w:rsid w:val="00B217C6"/>
    <w:pPr>
      <w:tabs>
        <w:tab w:val="center" w:pos="4819"/>
        <w:tab w:val="right" w:pos="9639"/>
      </w:tabs>
    </w:pPr>
  </w:style>
  <w:style w:type="character" w:customStyle="1" w:styleId="a6">
    <w:name w:val="Нижний колонтитул Знак"/>
    <w:link w:val="a5"/>
    <w:uiPriority w:val="99"/>
    <w:rsid w:val="00B217C6"/>
    <w:rPr>
      <w:rFonts w:ascii="Times New Roman" w:hAnsi="Times New Roman"/>
      <w:lang w:val="ru-RU" w:eastAsia="ru-RU"/>
    </w:rPr>
  </w:style>
  <w:style w:type="character" w:styleId="a7">
    <w:name w:val="page number"/>
    <w:basedOn w:val="a0"/>
    <w:rsid w:val="008F7ED4"/>
  </w:style>
  <w:style w:type="paragraph" w:styleId="a8">
    <w:name w:val="List Paragraph"/>
    <w:basedOn w:val="a"/>
    <w:uiPriority w:val="34"/>
    <w:qFormat/>
    <w:rsid w:val="00776249"/>
    <w:pPr>
      <w:ind w:left="708"/>
    </w:pPr>
  </w:style>
  <w:style w:type="character" w:customStyle="1" w:styleId="20">
    <w:name w:val="Заголовок 2 Знак"/>
    <w:link w:val="2"/>
    <w:uiPriority w:val="9"/>
    <w:semiHidden/>
    <w:rsid w:val="00C96B21"/>
    <w:rPr>
      <w:rFonts w:ascii="Calibri Light" w:eastAsia="Times New Roman" w:hAnsi="Calibri Light" w:cs="Times New Roman"/>
      <w:b/>
      <w:bCs/>
      <w:i/>
      <w:iCs/>
      <w:sz w:val="28"/>
      <w:szCs w:val="28"/>
      <w:lang w:val="ru-RU" w:eastAsia="ru-RU"/>
    </w:rPr>
  </w:style>
  <w:style w:type="paragraph" w:customStyle="1" w:styleId="Normal">
    <w:name w:val="Normal"/>
    <w:aliases w:val="Звичайний,Обычный11"/>
    <w:basedOn w:val="a"/>
    <w:qFormat/>
    <w:rsid w:val="00C96B21"/>
    <w:rPr>
      <w:rFonts w:eastAsia="Times New Roman"/>
      <w:sz w:val="24"/>
      <w:szCs w:val="24"/>
      <w:lang w:val="uk-UA" w:eastAsia="uk-UA"/>
    </w:rPr>
  </w:style>
  <w:style w:type="paragraph" w:customStyle="1" w:styleId="msolistparagraph0">
    <w:name w:val="msolistparagraph"/>
    <w:basedOn w:val="a"/>
    <w:uiPriority w:val="34"/>
    <w:qFormat/>
    <w:rsid w:val="00C96B21"/>
    <w:pPr>
      <w:ind w:left="720"/>
      <w:contextualSpacing/>
    </w:pPr>
    <w:rPr>
      <w:rFonts w:eastAsia="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47158">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757484802">
      <w:bodyDiv w:val="1"/>
      <w:marLeft w:val="0"/>
      <w:marRight w:val="0"/>
      <w:marTop w:val="0"/>
      <w:marBottom w:val="0"/>
      <w:divBdr>
        <w:top w:val="none" w:sz="0" w:space="0" w:color="auto"/>
        <w:left w:val="none" w:sz="0" w:space="0" w:color="auto"/>
        <w:bottom w:val="none" w:sz="0" w:space="0" w:color="auto"/>
        <w:right w:val="none" w:sz="0" w:space="0" w:color="auto"/>
      </w:divBdr>
    </w:div>
    <w:div w:id="1053311479">
      <w:bodyDiv w:val="1"/>
      <w:marLeft w:val="0"/>
      <w:marRight w:val="0"/>
      <w:marTop w:val="0"/>
      <w:marBottom w:val="0"/>
      <w:divBdr>
        <w:top w:val="none" w:sz="0" w:space="0" w:color="auto"/>
        <w:left w:val="none" w:sz="0" w:space="0" w:color="auto"/>
        <w:bottom w:val="none" w:sz="0" w:space="0" w:color="auto"/>
        <w:right w:val="none" w:sz="0" w:space="0" w:color="auto"/>
      </w:divBdr>
    </w:div>
    <w:div w:id="1091657763">
      <w:bodyDiv w:val="1"/>
      <w:marLeft w:val="0"/>
      <w:marRight w:val="0"/>
      <w:marTop w:val="0"/>
      <w:marBottom w:val="0"/>
      <w:divBdr>
        <w:top w:val="none" w:sz="0" w:space="0" w:color="auto"/>
        <w:left w:val="none" w:sz="0" w:space="0" w:color="auto"/>
        <w:bottom w:val="none" w:sz="0" w:space="0" w:color="auto"/>
        <w:right w:val="none" w:sz="0" w:space="0" w:color="auto"/>
      </w:divBdr>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 w:id="187014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9CF2A-7057-4CB9-80D3-10378A4BF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29977</Words>
  <Characters>17088</Characters>
  <Application>Microsoft Office Word</Application>
  <DocSecurity>0</DocSecurity>
  <Lines>142</Lines>
  <Paragraphs>93</Paragraphs>
  <ScaleCrop>false</ScaleCrop>
  <HeadingPairs>
    <vt:vector size="6" baseType="variant">
      <vt:variant>
        <vt:lpstr>Название</vt:lpstr>
      </vt:variant>
      <vt:variant>
        <vt:i4>1</vt:i4>
      </vt:variant>
      <vt:variant>
        <vt:lpstr>Заголовки</vt:lpstr>
      </vt:variant>
      <vt:variant>
        <vt:i4>4</vt:i4>
      </vt:variant>
      <vt:variant>
        <vt:lpstr>Назва</vt:lpstr>
      </vt:variant>
      <vt:variant>
        <vt:i4>1</vt:i4>
      </vt:variant>
    </vt:vector>
  </HeadingPairs>
  <TitlesOfParts>
    <vt:vector size="6" baseType="lpstr">
      <vt:lpstr> </vt:lpstr>
      <vt:lpstr>МІНІСТЕРСТВО ОХОРОНИ ЗДОРОВ’Я УКРАЇНИ</vt:lpstr>
      <vt:lpstr>        Н А К А З</vt:lpstr>
      <vt:lpstr>    </vt:lpstr>
      <vt:lpstr>    ПЕРЕЛІК</vt:lpstr>
      <vt:lpstr> </vt:lpstr>
    </vt:vector>
  </TitlesOfParts>
  <Company>Krokoz™</Company>
  <LinksUpToDate>false</LinksUpToDate>
  <CharactersWithSpaces>46972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dc:creator>
  <cp:keywords/>
  <cp:lastModifiedBy>Свірідов Назар Анатолійович</cp:lastModifiedBy>
  <cp:revision>2</cp:revision>
  <cp:lastPrinted>2025-05-20T08:44:00Z</cp:lastPrinted>
  <dcterms:created xsi:type="dcterms:W3CDTF">2025-05-26T13:39:00Z</dcterms:created>
  <dcterms:modified xsi:type="dcterms:W3CDTF">2025-05-26T13:39:00Z</dcterms:modified>
</cp:coreProperties>
</file>