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74306C" w:rsidRDefault="00251BB9" w:rsidP="00420CE7">
            <w:pPr>
              <w:spacing w:after="0" w:line="240" w:lineRule="auto"/>
              <w:jc w:val="both"/>
              <w:rPr>
                <w:bCs/>
                <w:color w:val="000000" w:themeColor="text1"/>
                <w:sz w:val="24"/>
                <w:szCs w:val="24"/>
                <w:lang w:val="ru-RU"/>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D00E30" w:rsidRPr="00D00E30">
              <w:rPr>
                <w:b/>
                <w:bCs/>
                <w:color w:val="000000" w:themeColor="text1"/>
                <w:sz w:val="24"/>
                <w:szCs w:val="24"/>
                <w:lang w:val="ru-RU"/>
              </w:rPr>
              <w:t>Стілець</w:t>
            </w:r>
            <w:proofErr w:type="spellEnd"/>
            <w:r w:rsidR="00D00E30" w:rsidRPr="00D00E30">
              <w:rPr>
                <w:b/>
                <w:bCs/>
                <w:color w:val="000000" w:themeColor="text1"/>
                <w:sz w:val="24"/>
                <w:szCs w:val="24"/>
                <w:lang w:val="ru-RU"/>
              </w:rPr>
              <w:t xml:space="preserve"> Джокер </w:t>
            </w:r>
            <w:proofErr w:type="spellStart"/>
            <w:r w:rsidR="00D00E30" w:rsidRPr="00D00E30">
              <w:rPr>
                <w:b/>
                <w:bCs/>
                <w:color w:val="000000" w:themeColor="text1"/>
                <w:sz w:val="24"/>
                <w:szCs w:val="24"/>
                <w:lang w:val="ru-RU"/>
              </w:rPr>
              <w:t>алюм</w:t>
            </w:r>
            <w:proofErr w:type="spellEnd"/>
            <w:r w:rsidR="00D00E30" w:rsidRPr="00D00E30">
              <w:rPr>
                <w:b/>
                <w:bCs/>
                <w:color w:val="000000" w:themeColor="text1"/>
                <w:sz w:val="24"/>
                <w:szCs w:val="24"/>
                <w:lang w:val="ru-RU"/>
              </w:rPr>
              <w:t xml:space="preserve"> ПВХ </w:t>
            </w:r>
            <w:proofErr w:type="spellStart"/>
            <w:r w:rsidR="00D00E30" w:rsidRPr="00D00E30">
              <w:rPr>
                <w:b/>
                <w:bCs/>
                <w:color w:val="000000" w:themeColor="text1"/>
                <w:sz w:val="24"/>
                <w:szCs w:val="24"/>
                <w:lang w:val="ru-RU"/>
              </w:rPr>
              <w:t>сірий</w:t>
            </w:r>
            <w:proofErr w:type="spellEnd"/>
          </w:p>
          <w:p w:rsidR="00D40ED9" w:rsidRDefault="00251BB9" w:rsidP="00420CE7">
            <w:pPr>
              <w:spacing w:after="0" w:line="240" w:lineRule="auto"/>
              <w:jc w:val="both"/>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D00E30" w:rsidRPr="00D00E30">
              <w:rPr>
                <w:b/>
                <w:color w:val="000000" w:themeColor="text1"/>
                <w:sz w:val="24"/>
                <w:szCs w:val="24"/>
              </w:rPr>
              <w:t>39110000-6 — Сидіння, стільці та супутні вироби і частини до них</w:t>
            </w:r>
          </w:p>
          <w:p w:rsidR="00251BB9" w:rsidRPr="00F01754"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D00E30">
              <w:rPr>
                <w:b/>
                <w:color w:val="000000" w:themeColor="text1"/>
                <w:sz w:val="24"/>
                <w:szCs w:val="24"/>
              </w:rPr>
              <w:t>Запит ціни пропозицій</w:t>
            </w:r>
          </w:p>
          <w:p w:rsidR="006A1358" w:rsidRPr="007B4B98" w:rsidRDefault="00251BB9" w:rsidP="00D00E30">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D00E30" w:rsidRPr="00D00E30">
              <w:rPr>
                <w:b/>
                <w:color w:val="000000" w:themeColor="text1"/>
                <w:sz w:val="24"/>
                <w:szCs w:val="24"/>
              </w:rPr>
              <w:tab/>
              <w:t>51 030,00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D00E30">
              <w:rPr>
                <w:b/>
                <w:color w:val="000000" w:themeColor="text1"/>
                <w:sz w:val="24"/>
                <w:szCs w:val="24"/>
              </w:rPr>
              <w:t>05</w:t>
            </w:r>
            <w:r w:rsidR="00C2332B">
              <w:rPr>
                <w:b/>
                <w:color w:val="000000" w:themeColor="text1"/>
                <w:sz w:val="24"/>
                <w:szCs w:val="24"/>
              </w:rPr>
              <w:t xml:space="preserve"> </w:t>
            </w:r>
            <w:proofErr w:type="spellStart"/>
            <w:r w:rsidR="00C2332B">
              <w:rPr>
                <w:b/>
                <w:color w:val="000000" w:themeColor="text1"/>
                <w:sz w:val="24"/>
                <w:szCs w:val="24"/>
              </w:rPr>
              <w:t>жовт</w:t>
            </w:r>
            <w:proofErr w:type="spellEnd"/>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AD596E" w:rsidRDefault="00251BB9" w:rsidP="003E02E8">
            <w:pPr>
              <w:spacing w:after="0" w:line="240" w:lineRule="auto"/>
            </w:pPr>
            <w:r w:rsidRPr="0086441C">
              <w:rPr>
                <w:color w:val="000000" w:themeColor="text1"/>
                <w:sz w:val="24"/>
                <w:szCs w:val="24"/>
              </w:rPr>
              <w:t>Детальна інформація за посиланням</w:t>
            </w:r>
            <w:r w:rsidRPr="00D00E30">
              <w:rPr>
                <w:color w:val="000000" w:themeColor="text1"/>
                <w:sz w:val="24"/>
                <w:szCs w:val="24"/>
              </w:rPr>
              <w:t>:</w:t>
            </w:r>
            <w:r w:rsidRPr="00D00E30">
              <w:rPr>
                <w:sz w:val="24"/>
                <w:szCs w:val="24"/>
              </w:rPr>
              <w:t xml:space="preserve"> </w:t>
            </w:r>
            <w:hyperlink r:id="rId5" w:history="1">
              <w:r w:rsidR="00D00E30" w:rsidRPr="00D00E30">
                <w:rPr>
                  <w:rStyle w:val="a7"/>
                  <w:sz w:val="24"/>
                  <w:szCs w:val="24"/>
                </w:rPr>
                <w:t>https://prozorro.gov.ua/uk/tender/UA-2026-10-05-005569-a</w:t>
              </w:r>
            </w:hyperlink>
          </w:p>
          <w:p w:rsidR="003E02E8" w:rsidRPr="00771051" w:rsidRDefault="003E02E8" w:rsidP="003E02E8">
            <w:pPr>
              <w:spacing w:after="0" w:line="240" w:lineRule="auto"/>
              <w:rPr>
                <w:sz w:val="24"/>
                <w:szCs w:val="24"/>
              </w:rPr>
            </w:pPr>
          </w:p>
        </w:tc>
      </w:tr>
    </w:tbl>
    <w:p w:rsidR="00637273" w:rsidRDefault="00637273" w:rsidP="00637273">
      <w:pPr>
        <w:spacing w:after="0" w:line="240" w:lineRule="auto"/>
        <w:ind w:firstLine="460"/>
        <w:jc w:val="center"/>
        <w:rPr>
          <w:b/>
          <w:color w:val="0E1D2F"/>
          <w:lang w:eastAsia="ru-RU"/>
        </w:rPr>
      </w:pPr>
    </w:p>
    <w:p w:rsidR="00D00E30" w:rsidRPr="00D00E30" w:rsidRDefault="00D00E30" w:rsidP="00D00E30">
      <w:pPr>
        <w:spacing w:after="0" w:line="240" w:lineRule="auto"/>
        <w:ind w:firstLine="460"/>
        <w:jc w:val="center"/>
        <w:rPr>
          <w:b/>
          <w:bCs/>
          <w:i/>
          <w:color w:val="0E1D2F"/>
          <w:sz w:val="24"/>
          <w:szCs w:val="24"/>
          <w:lang w:eastAsia="ru-RU"/>
        </w:rPr>
      </w:pPr>
      <w:r w:rsidRPr="00D00E30">
        <w:rPr>
          <w:b/>
          <w:color w:val="0E1D2F"/>
          <w:sz w:val="24"/>
          <w:szCs w:val="24"/>
          <w:lang w:eastAsia="ru-RU"/>
        </w:rPr>
        <w:t>Обґрунтування здійснення закупівлі: доцільності, обсягів, технічних та якісних характеристик, очікуваної вартості</w:t>
      </w:r>
      <w:r w:rsidRPr="00D00E30">
        <w:rPr>
          <w:b/>
          <w:i/>
          <w:sz w:val="24"/>
          <w:szCs w:val="24"/>
        </w:rPr>
        <w:t xml:space="preserve"> </w:t>
      </w:r>
    </w:p>
    <w:p w:rsidR="00D00E30" w:rsidRPr="00D00E30" w:rsidRDefault="00D00E30" w:rsidP="00D00E30">
      <w:pPr>
        <w:spacing w:after="0" w:line="240" w:lineRule="auto"/>
        <w:ind w:firstLine="460"/>
        <w:jc w:val="center"/>
        <w:rPr>
          <w:bCs/>
          <w:color w:val="0E1D2F"/>
          <w:sz w:val="24"/>
          <w:szCs w:val="24"/>
          <w:highlight w:val="yellow"/>
          <w:lang w:eastAsia="ru-RU"/>
        </w:rPr>
      </w:pPr>
    </w:p>
    <w:p w:rsidR="00D00E30" w:rsidRPr="00D00E30" w:rsidRDefault="00D00E30" w:rsidP="00D00E30">
      <w:pPr>
        <w:spacing w:after="0" w:line="240" w:lineRule="auto"/>
        <w:ind w:firstLine="460"/>
        <w:jc w:val="center"/>
        <w:rPr>
          <w:color w:val="0E1D2F"/>
          <w:sz w:val="24"/>
          <w:szCs w:val="24"/>
          <w:lang w:eastAsia="ru-RU"/>
        </w:rPr>
      </w:pPr>
      <w:r w:rsidRPr="00D00E30">
        <w:rPr>
          <w:color w:val="0E1D2F"/>
          <w:sz w:val="24"/>
          <w:szCs w:val="24"/>
          <w:lang w:eastAsia="ru-RU"/>
        </w:rPr>
        <w:t xml:space="preserve">Предмет закупівлі: </w:t>
      </w:r>
      <w:r w:rsidRPr="00D00E30">
        <w:rPr>
          <w:sz w:val="24"/>
          <w:szCs w:val="24"/>
        </w:rPr>
        <w:t xml:space="preserve">Стілець Джокер </w:t>
      </w:r>
      <w:proofErr w:type="spellStart"/>
      <w:r w:rsidRPr="00D00E30">
        <w:rPr>
          <w:sz w:val="24"/>
          <w:szCs w:val="24"/>
        </w:rPr>
        <w:t>алюм</w:t>
      </w:r>
      <w:proofErr w:type="spellEnd"/>
      <w:r w:rsidRPr="00D00E30">
        <w:rPr>
          <w:sz w:val="24"/>
          <w:szCs w:val="24"/>
        </w:rPr>
        <w:t xml:space="preserve"> ПВХ сірий</w:t>
      </w:r>
    </w:p>
    <w:p w:rsidR="00D00E30" w:rsidRPr="00D00E30" w:rsidRDefault="00D00E30" w:rsidP="00D00E30">
      <w:pPr>
        <w:spacing w:after="0" w:line="240" w:lineRule="auto"/>
        <w:ind w:firstLine="460"/>
        <w:jc w:val="center"/>
        <w:rPr>
          <w:bCs/>
          <w:iCs/>
          <w:color w:val="0E1D2F"/>
          <w:sz w:val="24"/>
          <w:szCs w:val="24"/>
          <w:lang w:eastAsia="ru-RU" w:bidi="uk-UA"/>
        </w:rPr>
      </w:pPr>
    </w:p>
    <w:p w:rsidR="00D00E30" w:rsidRPr="00D00E30" w:rsidRDefault="00D00E30" w:rsidP="00D00E30">
      <w:pPr>
        <w:spacing w:after="0" w:line="240" w:lineRule="auto"/>
        <w:ind w:firstLine="460"/>
        <w:jc w:val="center"/>
        <w:rPr>
          <w:color w:val="0E1D2F"/>
          <w:sz w:val="24"/>
          <w:szCs w:val="24"/>
          <w:lang w:eastAsia="ru-RU"/>
        </w:rPr>
      </w:pPr>
      <w:r w:rsidRPr="00D00E30">
        <w:rPr>
          <w:color w:val="0E1D2F"/>
          <w:sz w:val="24"/>
          <w:szCs w:val="24"/>
          <w:lang w:eastAsia="ru-RU"/>
        </w:rPr>
        <w:t xml:space="preserve">код ДК 021:2015  </w:t>
      </w:r>
      <w:r w:rsidRPr="00D00E30">
        <w:rPr>
          <w:sz w:val="24"/>
          <w:szCs w:val="24"/>
        </w:rPr>
        <w:t>39110000-6 Сидіння, стільці та супутні вироби і частини до них</w:t>
      </w:r>
    </w:p>
    <w:p w:rsidR="00D00E30" w:rsidRPr="00D00E30" w:rsidRDefault="00D00E30" w:rsidP="00D00E30">
      <w:pPr>
        <w:spacing w:after="0" w:line="240" w:lineRule="auto"/>
        <w:ind w:firstLine="460"/>
        <w:rPr>
          <w:color w:val="0E1D2F"/>
          <w:sz w:val="24"/>
          <w:szCs w:val="24"/>
          <w:highlight w:val="yellow"/>
          <w:lang w:eastAsia="ru-RU"/>
        </w:rPr>
      </w:pPr>
    </w:p>
    <w:p w:rsidR="00D00E30" w:rsidRPr="00D00E30" w:rsidRDefault="00D00E30" w:rsidP="00D00E30">
      <w:pPr>
        <w:pStyle w:val="a9"/>
        <w:numPr>
          <w:ilvl w:val="0"/>
          <w:numId w:val="28"/>
        </w:numPr>
        <w:ind w:left="0" w:firstLine="460"/>
        <w:contextualSpacing/>
        <w:rPr>
          <w:color w:val="000000"/>
        </w:rPr>
      </w:pPr>
      <w:r w:rsidRPr="00D00E30">
        <w:rPr>
          <w:rFonts w:eastAsia="Times New Roman"/>
          <w:color w:val="0E1D2F"/>
          <w:lang w:eastAsia="ru-RU"/>
        </w:rPr>
        <w:t>Обґрунтування доцільності закупівлі в умовах воєнного стану:</w:t>
      </w:r>
    </w:p>
    <w:p w:rsidR="00D00E30" w:rsidRPr="00D00E30" w:rsidRDefault="00D00E30" w:rsidP="00D00E30">
      <w:pPr>
        <w:pStyle w:val="G"/>
        <w:tabs>
          <w:tab w:val="clear" w:pos="714"/>
          <w:tab w:val="left" w:pos="0"/>
        </w:tabs>
        <w:spacing w:after="0" w:line="240" w:lineRule="auto"/>
        <w:ind w:firstLine="460"/>
        <w:rPr>
          <w:rFonts w:eastAsia="Calibri"/>
          <w:szCs w:val="24"/>
          <w:lang w:val="uk-UA" w:eastAsia="uk-UA"/>
        </w:rPr>
      </w:pPr>
      <w:r w:rsidRPr="00D00E30">
        <w:rPr>
          <w:szCs w:val="24"/>
          <w:lang w:val="uk-UA"/>
        </w:rPr>
        <w:t xml:space="preserve">Для укриття Центру, з метою забезпечення безперервної роботи підрозділів Центру під час дії повітряних </w:t>
      </w:r>
      <w:proofErr w:type="spellStart"/>
      <w:r w:rsidRPr="00D00E30">
        <w:rPr>
          <w:szCs w:val="24"/>
          <w:lang w:val="uk-UA"/>
        </w:rPr>
        <w:t>тривог</w:t>
      </w:r>
      <w:proofErr w:type="spellEnd"/>
      <w:r w:rsidRPr="00D00E30">
        <w:rPr>
          <w:szCs w:val="24"/>
          <w:lang w:val="uk-UA"/>
        </w:rPr>
        <w:t>.</w:t>
      </w:r>
    </w:p>
    <w:p w:rsidR="00D00E30" w:rsidRPr="00D00E30" w:rsidRDefault="00D00E30" w:rsidP="00D00E30">
      <w:pPr>
        <w:pStyle w:val="G"/>
        <w:tabs>
          <w:tab w:val="clear" w:pos="714"/>
          <w:tab w:val="left" w:pos="0"/>
        </w:tabs>
        <w:spacing w:after="0" w:line="240" w:lineRule="auto"/>
        <w:ind w:firstLine="460"/>
        <w:rPr>
          <w:szCs w:val="24"/>
          <w:highlight w:val="yellow"/>
          <w:lang w:val="uk-UA"/>
        </w:rPr>
      </w:pPr>
    </w:p>
    <w:p w:rsidR="00D00E30" w:rsidRPr="00D00E30" w:rsidRDefault="00D00E30" w:rsidP="00D00E30">
      <w:pPr>
        <w:pStyle w:val="a9"/>
        <w:numPr>
          <w:ilvl w:val="0"/>
          <w:numId w:val="28"/>
        </w:numPr>
        <w:ind w:left="0" w:firstLine="460"/>
        <w:contextualSpacing/>
        <w:jc w:val="both"/>
        <w:rPr>
          <w:rFonts w:eastAsia="Times New Roman"/>
          <w:color w:val="0E1D2F"/>
          <w:lang w:eastAsia="ru-RU"/>
        </w:rPr>
      </w:pPr>
      <w:r w:rsidRPr="00D00E30">
        <w:rPr>
          <w:rFonts w:eastAsia="Times New Roman"/>
          <w:color w:val="0E1D2F"/>
          <w:lang w:eastAsia="ru-RU"/>
        </w:rPr>
        <w:t>Обґрунтування обсягів закупівлі:</w:t>
      </w:r>
    </w:p>
    <w:p w:rsidR="00D00E30" w:rsidRPr="00D00E30" w:rsidRDefault="00D00E30" w:rsidP="00D00E30">
      <w:pPr>
        <w:autoSpaceDE w:val="0"/>
        <w:autoSpaceDN w:val="0"/>
        <w:adjustRightInd w:val="0"/>
        <w:spacing w:after="0" w:line="240" w:lineRule="auto"/>
        <w:ind w:firstLine="460"/>
        <w:jc w:val="both"/>
        <w:rPr>
          <w:sz w:val="24"/>
          <w:szCs w:val="24"/>
        </w:rPr>
      </w:pPr>
      <w:r w:rsidRPr="00D00E30">
        <w:rPr>
          <w:sz w:val="24"/>
          <w:szCs w:val="24"/>
        </w:rPr>
        <w:t>Кількість товару надана в службової записки відділу  матеріально-технічного забезпечення від 09.09.2026 № 7.2.1/931-2026.</w:t>
      </w:r>
    </w:p>
    <w:p w:rsidR="00D00E30" w:rsidRPr="00D00E30" w:rsidRDefault="00D00E30" w:rsidP="00D00E30">
      <w:pPr>
        <w:autoSpaceDE w:val="0"/>
        <w:autoSpaceDN w:val="0"/>
        <w:adjustRightInd w:val="0"/>
        <w:spacing w:after="0" w:line="240" w:lineRule="auto"/>
        <w:ind w:firstLine="460"/>
        <w:jc w:val="both"/>
        <w:rPr>
          <w:color w:val="0E1D2F"/>
          <w:sz w:val="24"/>
          <w:szCs w:val="24"/>
          <w:lang w:eastAsia="ru-RU"/>
        </w:rPr>
      </w:pPr>
    </w:p>
    <w:p w:rsidR="00D00E30" w:rsidRPr="00D00E30" w:rsidRDefault="00D00E30" w:rsidP="00D00E30">
      <w:pPr>
        <w:pStyle w:val="a9"/>
        <w:numPr>
          <w:ilvl w:val="0"/>
          <w:numId w:val="28"/>
        </w:numPr>
        <w:spacing w:line="0" w:lineRule="atLeast"/>
        <w:ind w:left="0" w:firstLine="460"/>
        <w:contextualSpacing/>
        <w:jc w:val="both"/>
        <w:rPr>
          <w:rFonts w:eastAsia="Times New Roman"/>
          <w:color w:val="0E1D2F"/>
          <w:lang w:eastAsia="ru-RU"/>
        </w:rPr>
      </w:pPr>
      <w:r w:rsidRPr="00D00E30">
        <w:rPr>
          <w:rFonts w:eastAsia="Times New Roman"/>
          <w:color w:val="0E1D2F"/>
          <w:lang w:eastAsia="ru-RU"/>
        </w:rPr>
        <w:t>Обґрунтування технічних та якісних характеристик закупівлі:</w:t>
      </w:r>
    </w:p>
    <w:p w:rsidR="00D00E30" w:rsidRPr="00D00E30" w:rsidRDefault="00D00E30" w:rsidP="00D00E30">
      <w:pPr>
        <w:pStyle w:val="G"/>
        <w:tabs>
          <w:tab w:val="left" w:pos="0"/>
        </w:tabs>
        <w:spacing w:line="0" w:lineRule="atLeast"/>
        <w:rPr>
          <w:szCs w:val="24"/>
        </w:rPr>
      </w:pPr>
      <w:r w:rsidRPr="00D00E30">
        <w:rPr>
          <w:bCs/>
          <w:szCs w:val="24"/>
          <w:lang w:val="uk-UA"/>
        </w:rPr>
        <w:t xml:space="preserve">Технічні та якісні характеристики </w:t>
      </w:r>
      <w:r w:rsidRPr="00D00E30">
        <w:rPr>
          <w:szCs w:val="24"/>
        </w:rPr>
        <w:t xml:space="preserve">товару </w:t>
      </w:r>
      <w:r w:rsidRPr="00D00E30">
        <w:rPr>
          <w:szCs w:val="24"/>
          <w:lang w:val="uk-UA"/>
        </w:rPr>
        <w:t xml:space="preserve">визначені з урахуванням потреб установи та визначені у </w:t>
      </w:r>
      <w:proofErr w:type="spellStart"/>
      <w:r w:rsidRPr="00D00E30">
        <w:rPr>
          <w:szCs w:val="24"/>
        </w:rPr>
        <w:t>службов</w:t>
      </w:r>
      <w:r w:rsidRPr="00D00E30">
        <w:rPr>
          <w:szCs w:val="24"/>
          <w:lang w:val="uk-UA"/>
        </w:rPr>
        <w:t>ій</w:t>
      </w:r>
      <w:proofErr w:type="spellEnd"/>
      <w:r w:rsidRPr="00D00E30">
        <w:rPr>
          <w:szCs w:val="24"/>
        </w:rPr>
        <w:t xml:space="preserve"> </w:t>
      </w:r>
      <w:proofErr w:type="spellStart"/>
      <w:r w:rsidRPr="00D00E30">
        <w:rPr>
          <w:szCs w:val="24"/>
        </w:rPr>
        <w:t>запис</w:t>
      </w:r>
      <w:proofErr w:type="spellEnd"/>
      <w:r w:rsidRPr="00D00E30">
        <w:rPr>
          <w:szCs w:val="24"/>
          <w:lang w:val="uk-UA"/>
        </w:rPr>
        <w:t>ці</w:t>
      </w:r>
      <w:r w:rsidRPr="00D00E30">
        <w:rPr>
          <w:szCs w:val="24"/>
        </w:rPr>
        <w:t xml:space="preserve"> </w:t>
      </w:r>
      <w:proofErr w:type="spellStart"/>
      <w:r w:rsidRPr="00D00E30">
        <w:rPr>
          <w:szCs w:val="24"/>
        </w:rPr>
        <w:t>відділу</w:t>
      </w:r>
      <w:proofErr w:type="spellEnd"/>
      <w:r w:rsidRPr="00D00E30">
        <w:rPr>
          <w:szCs w:val="24"/>
        </w:rPr>
        <w:t xml:space="preserve">  </w:t>
      </w:r>
      <w:proofErr w:type="spellStart"/>
      <w:r w:rsidRPr="00D00E30">
        <w:rPr>
          <w:szCs w:val="24"/>
        </w:rPr>
        <w:t>матеріально-технічного</w:t>
      </w:r>
      <w:proofErr w:type="spellEnd"/>
      <w:r w:rsidRPr="00D00E30">
        <w:rPr>
          <w:szCs w:val="24"/>
        </w:rPr>
        <w:t xml:space="preserve"> </w:t>
      </w:r>
      <w:proofErr w:type="spellStart"/>
      <w:r w:rsidRPr="00D00E30">
        <w:rPr>
          <w:szCs w:val="24"/>
        </w:rPr>
        <w:t>забезпечення</w:t>
      </w:r>
      <w:proofErr w:type="spellEnd"/>
      <w:r w:rsidRPr="00D00E30">
        <w:rPr>
          <w:szCs w:val="24"/>
        </w:rPr>
        <w:t xml:space="preserve"> від 09.09.2026 № 7.2.1/931-2026.</w:t>
      </w:r>
    </w:p>
    <w:p w:rsidR="00D00E30" w:rsidRPr="00D00E30" w:rsidRDefault="00D00E30" w:rsidP="00D00E30">
      <w:pPr>
        <w:pStyle w:val="G"/>
        <w:tabs>
          <w:tab w:val="left" w:pos="0"/>
        </w:tabs>
        <w:spacing w:after="0" w:line="0" w:lineRule="atLeast"/>
        <w:ind w:firstLine="460"/>
        <w:rPr>
          <w:bCs/>
          <w:szCs w:val="24"/>
          <w:lang w:val="uk-UA"/>
        </w:rPr>
      </w:pPr>
    </w:p>
    <w:p w:rsidR="00D00E30" w:rsidRPr="00D00E30" w:rsidRDefault="00D00E30" w:rsidP="00D00E30">
      <w:pPr>
        <w:pStyle w:val="a9"/>
        <w:numPr>
          <w:ilvl w:val="0"/>
          <w:numId w:val="28"/>
        </w:numPr>
        <w:spacing w:line="0" w:lineRule="atLeast"/>
        <w:ind w:left="0" w:firstLine="460"/>
        <w:contextualSpacing/>
        <w:jc w:val="both"/>
        <w:rPr>
          <w:rFonts w:eastAsia="Times New Roman"/>
          <w:color w:val="0E1D2F"/>
          <w:lang w:eastAsia="ru-RU"/>
        </w:rPr>
      </w:pPr>
      <w:r w:rsidRPr="00D00E30">
        <w:rPr>
          <w:rFonts w:eastAsia="Times New Roman"/>
          <w:color w:val="0E1D2F"/>
          <w:lang w:eastAsia="ru-RU"/>
        </w:rPr>
        <w:t>Обґрунтування очікуваної вартості закупівлі:</w:t>
      </w:r>
    </w:p>
    <w:p w:rsidR="00D00E30" w:rsidRPr="00D00E30" w:rsidRDefault="00D00E30" w:rsidP="00D00E30">
      <w:pPr>
        <w:autoSpaceDE w:val="0"/>
        <w:autoSpaceDN w:val="0"/>
        <w:adjustRightInd w:val="0"/>
        <w:spacing w:after="0" w:line="240" w:lineRule="auto"/>
        <w:ind w:firstLine="460"/>
        <w:jc w:val="both"/>
        <w:rPr>
          <w:bCs/>
          <w:sz w:val="24"/>
          <w:szCs w:val="24"/>
        </w:rPr>
      </w:pPr>
      <w:r w:rsidRPr="00D00E30">
        <w:rPr>
          <w:bCs/>
          <w:sz w:val="24"/>
          <w:szCs w:val="24"/>
        </w:rPr>
        <w:t xml:space="preserve">Очікувана вартість предмета закупівлі визначена Замовником методом порівняння ринкових цін на підставі аналізу цін. Під час розрахунку були використані загальнодоступні відомості про ціни на аналогічні товари з відкритих інтернет-джерел, а також комерційні пропозиції постачальників, отримані на запити Замовника. </w:t>
      </w:r>
    </w:p>
    <w:p w:rsidR="00C2332B" w:rsidRPr="00D00E30" w:rsidRDefault="00D00E30" w:rsidP="00D00E30">
      <w:pPr>
        <w:spacing w:after="0" w:line="240" w:lineRule="auto"/>
        <w:ind w:firstLine="709"/>
        <w:jc w:val="both"/>
        <w:rPr>
          <w:bCs/>
          <w:color w:val="0E1D2F"/>
          <w:sz w:val="24"/>
          <w:szCs w:val="24"/>
          <w:highlight w:val="yellow"/>
          <w:lang w:eastAsia="ru-RU"/>
        </w:rPr>
      </w:pPr>
      <w:r w:rsidRPr="00D00E30">
        <w:rPr>
          <w:bCs/>
          <w:sz w:val="24"/>
          <w:szCs w:val="24"/>
        </w:rPr>
        <w:t>З метою дотримання принципу максимальної економії та ефективності, очікувану ціну визначено за найменшою ціною серед отриманих пропозицій.</w:t>
      </w:r>
      <w:bookmarkStart w:id="0" w:name="_GoBack"/>
      <w:bookmarkEnd w:id="0"/>
    </w:p>
    <w:sectPr w:rsidR="00C2332B" w:rsidRPr="00D00E30"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07EE7"/>
    <w:multiLevelType w:val="multilevel"/>
    <w:tmpl w:val="4D8AF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436652"/>
    <w:multiLevelType w:val="multilevel"/>
    <w:tmpl w:val="433820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4"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5C96600"/>
    <w:multiLevelType w:val="hybridMultilevel"/>
    <w:tmpl w:val="8544006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9"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1"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D426BB4"/>
    <w:multiLevelType w:val="multilevel"/>
    <w:tmpl w:val="71ECEB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6"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BC68B9"/>
    <w:multiLevelType w:val="multilevel"/>
    <w:tmpl w:val="8264D4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2"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7"/>
  </w:num>
  <w:num w:numId="2">
    <w:abstractNumId w:val="22"/>
  </w:num>
  <w:num w:numId="3">
    <w:abstractNumId w:val="14"/>
  </w:num>
  <w:num w:numId="4">
    <w:abstractNumId w:val="13"/>
  </w:num>
  <w:num w:numId="5">
    <w:abstractNumId w:val="25"/>
  </w:num>
  <w:num w:numId="6">
    <w:abstractNumId w:val="21"/>
  </w:num>
  <w:num w:numId="7">
    <w:abstractNumId w:val="31"/>
  </w:num>
  <w:num w:numId="8">
    <w:abstractNumId w:val="1"/>
  </w:num>
  <w:num w:numId="9">
    <w:abstractNumId w:val="11"/>
  </w:num>
  <w:num w:numId="10">
    <w:abstractNumId w:val="19"/>
  </w:num>
  <w:num w:numId="11">
    <w:abstractNumId w:val="27"/>
  </w:num>
  <w:num w:numId="12">
    <w:abstractNumId w:val="3"/>
  </w:num>
  <w:num w:numId="13">
    <w:abstractNumId w:val="12"/>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8"/>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29"/>
  </w:num>
  <w:num w:numId="20">
    <w:abstractNumId w:val="10"/>
  </w:num>
  <w:num w:numId="21">
    <w:abstractNumId w:val="30"/>
  </w:num>
  <w:num w:numId="22">
    <w:abstractNumId w:val="5"/>
  </w:num>
  <w:num w:numId="23">
    <w:abstractNumId w:val="26"/>
  </w:num>
  <w:num w:numId="24">
    <w:abstractNumId w:val="23"/>
  </w:num>
  <w:num w:numId="25">
    <w:abstractNumId w:val="20"/>
  </w:num>
  <w:num w:numId="26">
    <w:abstractNumId w:val="9"/>
  </w:num>
  <w:num w:numId="27">
    <w:abstractNumId w:val="32"/>
  </w:num>
  <w:num w:numId="28">
    <w:abstractNumId w:val="33"/>
  </w:num>
  <w:num w:numId="29">
    <w:abstractNumId w:val="2"/>
  </w:num>
  <w:num w:numId="30">
    <w:abstractNumId w:val="4"/>
  </w:num>
  <w:num w:numId="31">
    <w:abstractNumId w:val="16"/>
  </w:num>
  <w:num w:numId="32">
    <w:abstractNumId w:val="6"/>
  </w:num>
  <w:num w:numId="33">
    <w:abstractNumId w:val="28"/>
    <w:lvlOverride w:ilvl="0">
      <w:lvl w:ilvl="0">
        <w:numFmt w:val="decimal"/>
        <w:lvlText w:val="%1."/>
        <w:lvlJc w:val="left"/>
      </w:lvl>
    </w:lvlOverride>
  </w:num>
  <w:num w:numId="34">
    <w:abstractNumId w:val="7"/>
    <w:lvlOverride w:ilvl="0">
      <w:lvl w:ilvl="0">
        <w:numFmt w:val="decimal"/>
        <w:lvlText w:val="%1."/>
        <w:lvlJc w:val="left"/>
      </w:lvl>
    </w:lvlOverride>
  </w:num>
  <w:num w:numId="35">
    <w:abstractNumId w:val="24"/>
    <w:lvlOverride w:ilvl="0">
      <w:lvl w:ilvl="0">
        <w:numFmt w:val="decimal"/>
        <w:lvlText w:val="%1."/>
        <w:lvlJc w:val="left"/>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C41B7"/>
    <w:rsid w:val="001D0D29"/>
    <w:rsid w:val="001D4859"/>
    <w:rsid w:val="00207502"/>
    <w:rsid w:val="00235A96"/>
    <w:rsid w:val="00251BB9"/>
    <w:rsid w:val="00251C31"/>
    <w:rsid w:val="0025250B"/>
    <w:rsid w:val="002545F2"/>
    <w:rsid w:val="0026078A"/>
    <w:rsid w:val="00266751"/>
    <w:rsid w:val="002718B9"/>
    <w:rsid w:val="002B1758"/>
    <w:rsid w:val="002B2559"/>
    <w:rsid w:val="002D4A79"/>
    <w:rsid w:val="002D5FCA"/>
    <w:rsid w:val="0030244B"/>
    <w:rsid w:val="00304DEC"/>
    <w:rsid w:val="00305534"/>
    <w:rsid w:val="003168B6"/>
    <w:rsid w:val="003345FC"/>
    <w:rsid w:val="00342858"/>
    <w:rsid w:val="003469BD"/>
    <w:rsid w:val="00363AC9"/>
    <w:rsid w:val="0036718F"/>
    <w:rsid w:val="00370301"/>
    <w:rsid w:val="003733F9"/>
    <w:rsid w:val="00375FE5"/>
    <w:rsid w:val="00385B39"/>
    <w:rsid w:val="00395743"/>
    <w:rsid w:val="003A4171"/>
    <w:rsid w:val="003B46D0"/>
    <w:rsid w:val="003C1091"/>
    <w:rsid w:val="003C4DE1"/>
    <w:rsid w:val="003E02E8"/>
    <w:rsid w:val="003E1F01"/>
    <w:rsid w:val="003E7A8D"/>
    <w:rsid w:val="00420B73"/>
    <w:rsid w:val="00420CE7"/>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37273"/>
    <w:rsid w:val="0065468E"/>
    <w:rsid w:val="0067765C"/>
    <w:rsid w:val="006A1358"/>
    <w:rsid w:val="006B0D15"/>
    <w:rsid w:val="006B0E8A"/>
    <w:rsid w:val="006E490D"/>
    <w:rsid w:val="006E5F6B"/>
    <w:rsid w:val="006F0819"/>
    <w:rsid w:val="00702D29"/>
    <w:rsid w:val="007136D2"/>
    <w:rsid w:val="00725867"/>
    <w:rsid w:val="00740BEB"/>
    <w:rsid w:val="0074306C"/>
    <w:rsid w:val="00763358"/>
    <w:rsid w:val="00770B70"/>
    <w:rsid w:val="00771051"/>
    <w:rsid w:val="00777E03"/>
    <w:rsid w:val="007A4AC9"/>
    <w:rsid w:val="007B4B98"/>
    <w:rsid w:val="007E5109"/>
    <w:rsid w:val="00806E14"/>
    <w:rsid w:val="008147B6"/>
    <w:rsid w:val="008279C4"/>
    <w:rsid w:val="00845A14"/>
    <w:rsid w:val="0085415D"/>
    <w:rsid w:val="008603F4"/>
    <w:rsid w:val="0086441C"/>
    <w:rsid w:val="0086553A"/>
    <w:rsid w:val="00867E59"/>
    <w:rsid w:val="00873C51"/>
    <w:rsid w:val="008A77C9"/>
    <w:rsid w:val="008B2B23"/>
    <w:rsid w:val="008C39DB"/>
    <w:rsid w:val="008E7E44"/>
    <w:rsid w:val="008F09A2"/>
    <w:rsid w:val="00900196"/>
    <w:rsid w:val="00964CC5"/>
    <w:rsid w:val="00981216"/>
    <w:rsid w:val="00985FCE"/>
    <w:rsid w:val="009B19A7"/>
    <w:rsid w:val="009E58F8"/>
    <w:rsid w:val="009F15DF"/>
    <w:rsid w:val="009F51D2"/>
    <w:rsid w:val="00A0307D"/>
    <w:rsid w:val="00A06716"/>
    <w:rsid w:val="00A325D0"/>
    <w:rsid w:val="00A8530D"/>
    <w:rsid w:val="00A8700C"/>
    <w:rsid w:val="00A918D0"/>
    <w:rsid w:val="00AA284B"/>
    <w:rsid w:val="00AA392A"/>
    <w:rsid w:val="00AB19E5"/>
    <w:rsid w:val="00AC2344"/>
    <w:rsid w:val="00AD596E"/>
    <w:rsid w:val="00AF27C1"/>
    <w:rsid w:val="00B00B98"/>
    <w:rsid w:val="00B028FB"/>
    <w:rsid w:val="00B24F56"/>
    <w:rsid w:val="00B324D2"/>
    <w:rsid w:val="00B4526D"/>
    <w:rsid w:val="00B73D05"/>
    <w:rsid w:val="00B956F0"/>
    <w:rsid w:val="00BA77BA"/>
    <w:rsid w:val="00BD35C2"/>
    <w:rsid w:val="00BF1226"/>
    <w:rsid w:val="00BF78E1"/>
    <w:rsid w:val="00BF7B07"/>
    <w:rsid w:val="00C0225E"/>
    <w:rsid w:val="00C12F1F"/>
    <w:rsid w:val="00C2174A"/>
    <w:rsid w:val="00C21785"/>
    <w:rsid w:val="00C2332B"/>
    <w:rsid w:val="00C24D83"/>
    <w:rsid w:val="00C25AD4"/>
    <w:rsid w:val="00C43F94"/>
    <w:rsid w:val="00C46AE5"/>
    <w:rsid w:val="00C55C69"/>
    <w:rsid w:val="00C63E6D"/>
    <w:rsid w:val="00C657ED"/>
    <w:rsid w:val="00CA5431"/>
    <w:rsid w:val="00CB73C8"/>
    <w:rsid w:val="00CC46F9"/>
    <w:rsid w:val="00CC494F"/>
    <w:rsid w:val="00CD38D8"/>
    <w:rsid w:val="00CE5D31"/>
    <w:rsid w:val="00D00E30"/>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1754"/>
    <w:rsid w:val="00F030AF"/>
    <w:rsid w:val="00F05B15"/>
    <w:rsid w:val="00F13298"/>
    <w:rsid w:val="00F16D38"/>
    <w:rsid w:val="00F24F6A"/>
    <w:rsid w:val="00F26FC9"/>
    <w:rsid w:val="00F34EC7"/>
    <w:rsid w:val="00F4436B"/>
    <w:rsid w:val="00F60007"/>
    <w:rsid w:val="00F675B9"/>
    <w:rsid w:val="00F916CF"/>
    <w:rsid w:val="00F95ACB"/>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78578"/>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6628">
      <w:bodyDiv w:val="1"/>
      <w:marLeft w:val="0"/>
      <w:marRight w:val="0"/>
      <w:marTop w:val="0"/>
      <w:marBottom w:val="0"/>
      <w:divBdr>
        <w:top w:val="none" w:sz="0" w:space="0" w:color="auto"/>
        <w:left w:val="none" w:sz="0" w:space="0" w:color="auto"/>
        <w:bottom w:val="none" w:sz="0" w:space="0" w:color="auto"/>
        <w:right w:val="none" w:sz="0" w:space="0" w:color="auto"/>
      </w:divBdr>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5285975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79075849">
      <w:bodyDiv w:val="1"/>
      <w:marLeft w:val="0"/>
      <w:marRight w:val="0"/>
      <w:marTop w:val="0"/>
      <w:marBottom w:val="0"/>
      <w:divBdr>
        <w:top w:val="none" w:sz="0" w:space="0" w:color="auto"/>
        <w:left w:val="none" w:sz="0" w:space="0" w:color="auto"/>
        <w:bottom w:val="none" w:sz="0" w:space="0" w:color="auto"/>
        <w:right w:val="none" w:sz="0" w:space="0" w:color="auto"/>
      </w:divBdr>
      <w:divsChild>
        <w:div w:id="97068823">
          <w:marLeft w:val="0"/>
          <w:marRight w:val="0"/>
          <w:marTop w:val="0"/>
          <w:marBottom w:val="0"/>
          <w:divBdr>
            <w:top w:val="none" w:sz="0" w:space="0" w:color="auto"/>
            <w:left w:val="none" w:sz="0" w:space="0" w:color="auto"/>
            <w:bottom w:val="none" w:sz="0" w:space="0" w:color="auto"/>
            <w:right w:val="none" w:sz="0" w:space="0" w:color="auto"/>
          </w:divBdr>
        </w:div>
      </w:divsChild>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43691">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69720277">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1240851">
      <w:bodyDiv w:val="1"/>
      <w:marLeft w:val="0"/>
      <w:marRight w:val="0"/>
      <w:marTop w:val="0"/>
      <w:marBottom w:val="0"/>
      <w:divBdr>
        <w:top w:val="none" w:sz="0" w:space="0" w:color="auto"/>
        <w:left w:val="none" w:sz="0" w:space="0" w:color="auto"/>
        <w:bottom w:val="none" w:sz="0" w:space="0" w:color="auto"/>
        <w:right w:val="none" w:sz="0" w:space="0" w:color="auto"/>
      </w:divBdr>
    </w:div>
    <w:div w:id="413405954">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16624302">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30295095">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99630664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0591623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4209686">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89257591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12370291">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6950011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0471190">
      <w:bodyDiv w:val="1"/>
      <w:marLeft w:val="0"/>
      <w:marRight w:val="0"/>
      <w:marTop w:val="0"/>
      <w:marBottom w:val="0"/>
      <w:divBdr>
        <w:top w:val="none" w:sz="0" w:space="0" w:color="auto"/>
        <w:left w:val="none" w:sz="0" w:space="0" w:color="auto"/>
        <w:bottom w:val="none" w:sz="0" w:space="0" w:color="auto"/>
        <w:right w:val="none" w:sz="0" w:space="0" w:color="auto"/>
      </w:divBdr>
      <w:divsChild>
        <w:div w:id="543176228">
          <w:marLeft w:val="0"/>
          <w:marRight w:val="0"/>
          <w:marTop w:val="0"/>
          <w:marBottom w:val="0"/>
          <w:divBdr>
            <w:top w:val="none" w:sz="0" w:space="0" w:color="auto"/>
            <w:left w:val="none" w:sz="0" w:space="0" w:color="auto"/>
            <w:bottom w:val="none" w:sz="0" w:space="0" w:color="auto"/>
            <w:right w:val="none" w:sz="0" w:space="0" w:color="auto"/>
          </w:divBdr>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4201048">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10-05-00556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615</TotalTime>
  <Pages>1</Pages>
  <Words>1126</Words>
  <Characters>643</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194</cp:revision>
  <dcterms:created xsi:type="dcterms:W3CDTF">2025-06-13T10:22:00Z</dcterms:created>
  <dcterms:modified xsi:type="dcterms:W3CDTF">2026-10-07T15:49:00Z</dcterms:modified>
</cp:coreProperties>
</file>