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775504" w:rsidRPr="00775504">
              <w:rPr>
                <w:rFonts w:eastAsia="Times New Roman"/>
                <w:b/>
                <w:color w:val="000000" w:themeColor="text1"/>
                <w:sz w:val="24"/>
                <w:szCs w:val="24"/>
                <w:lang w:eastAsia="ar-SA"/>
              </w:rPr>
              <w:t>Бензин А-95 Євро-5 та дизельне паливо Євро-5</w:t>
            </w:r>
          </w:p>
          <w:p w:rsidR="00E00676" w:rsidRPr="00E00676" w:rsidRDefault="0094383F" w:rsidP="00E00676">
            <w:pPr>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E00676" w:rsidRPr="00E00676">
              <w:rPr>
                <w:rFonts w:eastAsia="Times New Roman"/>
                <w:b/>
                <w:color w:val="000000" w:themeColor="text1"/>
                <w:sz w:val="24"/>
                <w:szCs w:val="24"/>
                <w:lang w:eastAsia="ar-SA"/>
              </w:rPr>
              <w:t>09130000-9: Нафта і дистиляти</w:t>
            </w:r>
          </w:p>
          <w:p w:rsidR="0084750C" w:rsidRDefault="0084750C" w:rsidP="00EC4589">
            <w:pPr>
              <w:spacing w:line="240" w:lineRule="auto"/>
              <w:rPr>
                <w:rFonts w:eastAsia="Times New Roman"/>
                <w:b/>
                <w:color w:val="000000" w:themeColor="text1"/>
                <w:sz w:val="24"/>
                <w:szCs w:val="24"/>
                <w:lang w:eastAsia="ar-SA"/>
              </w:rPr>
            </w:pP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E00676" w:rsidRPr="00E00676">
              <w:rPr>
                <w:b/>
                <w:color w:val="000000" w:themeColor="text1"/>
                <w:sz w:val="24"/>
                <w:szCs w:val="24"/>
              </w:rPr>
              <w:t>2 300 000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E00676">
              <w:rPr>
                <w:b/>
                <w:color w:val="000000" w:themeColor="text1"/>
                <w:sz w:val="24"/>
                <w:szCs w:val="24"/>
              </w:rPr>
              <w:t>01</w:t>
            </w:r>
            <w:r w:rsidR="006475BF" w:rsidRPr="001C60E2">
              <w:rPr>
                <w:b/>
                <w:color w:val="000000" w:themeColor="text1"/>
                <w:sz w:val="24"/>
                <w:szCs w:val="24"/>
              </w:rPr>
              <w:t xml:space="preserve"> </w:t>
            </w:r>
            <w:r w:rsidR="00E00676">
              <w:rPr>
                <w:b/>
                <w:color w:val="000000" w:themeColor="text1"/>
                <w:sz w:val="24"/>
                <w:szCs w:val="24"/>
                <w:lang w:val="ru-UA"/>
              </w:rPr>
              <w:t>трав</w:t>
            </w:r>
            <w:r w:rsidR="008F3A9E">
              <w:rPr>
                <w:b/>
                <w:color w:val="000000" w:themeColor="text1"/>
                <w:sz w:val="24"/>
                <w:szCs w:val="24"/>
              </w:rPr>
              <w:t>ня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0676">
              <w:rPr>
                <w:color w:val="000000" w:themeColor="text1"/>
                <w:sz w:val="24"/>
                <w:szCs w:val="24"/>
              </w:rPr>
              <w:t xml:space="preserve"> </w:t>
            </w:r>
            <w:hyperlink r:id="rId5" w:history="1">
              <w:r w:rsidR="00E00676" w:rsidRPr="00E00676">
                <w:rPr>
                  <w:rStyle w:val="a3"/>
                  <w:sz w:val="24"/>
                  <w:szCs w:val="24"/>
                </w:rPr>
                <w:t>https://prozorro.gov.ua/tender/UA-2023-05-01-010791-a</w:t>
              </w:r>
            </w:hyperlink>
          </w:p>
          <w:p w:rsidR="0078113E" w:rsidRPr="00FA33B2" w:rsidRDefault="0078113E" w:rsidP="00FA33B2">
            <w:pPr>
              <w:spacing w:after="0" w:line="276" w:lineRule="auto"/>
            </w:pPr>
          </w:p>
        </w:tc>
      </w:tr>
    </w:tbl>
    <w:p w:rsidR="00BD3662" w:rsidRDefault="00B55729" w:rsidP="00BD3662">
      <w:pPr>
        <w:ind w:left="291" w:right="-23"/>
        <w:jc w:val="center"/>
        <w:rPr>
          <w:b/>
          <w:bCs/>
          <w:smallCaps/>
          <w:spacing w:val="5"/>
          <w:sz w:val="24"/>
          <w:szCs w:val="24"/>
        </w:rPr>
      </w:pPr>
      <w:r w:rsidRPr="00CC5B51">
        <w:rPr>
          <w:b/>
          <w:bCs/>
          <w:smallCaps/>
          <w:spacing w:val="5"/>
          <w:sz w:val="24"/>
          <w:szCs w:val="24"/>
        </w:rPr>
        <w:t>ІНФОРМАЦІЯ ПРО НЕОБХІДНІ ТЕХНІЧНІ, ЯКІСНІ ТА КІЛЬКІСНІ ХАРАКТЕРИСТИКИ ПРЕДМЕТА ЗАКУПІВЛІ</w:t>
      </w:r>
    </w:p>
    <w:p w:rsidR="00E00676" w:rsidRPr="00E00676" w:rsidRDefault="00E00676" w:rsidP="00E00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sz w:val="24"/>
          <w:szCs w:val="24"/>
        </w:rPr>
      </w:pPr>
      <w:r w:rsidRPr="00E00676">
        <w:rPr>
          <w:b/>
          <w:bCs/>
          <w:sz w:val="24"/>
          <w:szCs w:val="24"/>
        </w:rPr>
        <w:t>І. Технічна специфікація</w:t>
      </w:r>
    </w:p>
    <w:p w:rsidR="00E00676" w:rsidRPr="00E00676" w:rsidRDefault="00E00676" w:rsidP="00E00676">
      <w:pPr>
        <w:tabs>
          <w:tab w:val="left" w:pos="2200"/>
        </w:tabs>
        <w:spacing w:after="0"/>
        <w:jc w:val="center"/>
        <w:rPr>
          <w:bCs/>
          <w:sz w:val="24"/>
          <w:szCs w:val="24"/>
        </w:rPr>
      </w:pPr>
      <w:r w:rsidRPr="00E00676">
        <w:rPr>
          <w:sz w:val="24"/>
          <w:szCs w:val="24"/>
        </w:rPr>
        <w:t xml:space="preserve">   ДК 021:2015: 09130000-9 «Нафта і дистиляти</w:t>
      </w:r>
      <w:r w:rsidRPr="00E00676">
        <w:rPr>
          <w:bCs/>
          <w:sz w:val="24"/>
          <w:szCs w:val="24"/>
        </w:rPr>
        <w:t>» (Бензин А-95, Дизельне паливо).</w:t>
      </w:r>
    </w:p>
    <w:p w:rsidR="00E00676" w:rsidRPr="00E00676" w:rsidRDefault="00E00676" w:rsidP="00E00676">
      <w:pPr>
        <w:tabs>
          <w:tab w:val="left" w:pos="2200"/>
        </w:tabs>
        <w:spacing w:after="0"/>
        <w:jc w:val="center"/>
        <w:rPr>
          <w:bCs/>
          <w:sz w:val="24"/>
          <w:szCs w:val="24"/>
        </w:rPr>
      </w:pPr>
    </w:p>
    <w:tbl>
      <w:tblPr>
        <w:tblpPr w:leftFromText="180" w:rightFromText="180" w:vertAnchor="text" w:tblpXSpec="center" w:tblpY="1"/>
        <w:tblOverlap w:val="never"/>
        <w:tblW w:w="9209" w:type="dxa"/>
        <w:jc w:val="center"/>
        <w:tblLayout w:type="fixed"/>
        <w:tblLook w:val="0000" w:firstRow="0" w:lastRow="0" w:firstColumn="0" w:lastColumn="0" w:noHBand="0" w:noVBand="0"/>
      </w:tblPr>
      <w:tblGrid>
        <w:gridCol w:w="4111"/>
        <w:gridCol w:w="1848"/>
        <w:gridCol w:w="3250"/>
      </w:tblGrid>
      <w:tr w:rsidR="00E00676" w:rsidRPr="00E00676" w:rsidTr="00B22466">
        <w:trPr>
          <w:trHeight w:val="989"/>
          <w:jc w:val="center"/>
        </w:trPr>
        <w:tc>
          <w:tcPr>
            <w:tcW w:w="4111"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
                <w:bCs/>
                <w:sz w:val="24"/>
                <w:szCs w:val="24"/>
              </w:rPr>
            </w:pPr>
            <w:r w:rsidRPr="00E00676">
              <w:rPr>
                <w:b/>
                <w:bCs/>
                <w:sz w:val="24"/>
                <w:szCs w:val="24"/>
              </w:rPr>
              <w:t>Найменування/загальна кількість</w:t>
            </w:r>
          </w:p>
        </w:tc>
        <w:tc>
          <w:tcPr>
            <w:tcW w:w="1848"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
                <w:bCs/>
                <w:sz w:val="24"/>
                <w:szCs w:val="24"/>
              </w:rPr>
            </w:pPr>
            <w:r w:rsidRPr="00E00676">
              <w:rPr>
                <w:b/>
                <w:bCs/>
                <w:sz w:val="24"/>
                <w:szCs w:val="24"/>
              </w:rPr>
              <w:t>Од</w:t>
            </w:r>
          </w:p>
          <w:p w:rsidR="00E00676" w:rsidRPr="00E00676" w:rsidRDefault="00E00676" w:rsidP="00E00676">
            <w:pPr>
              <w:spacing w:after="0"/>
              <w:jc w:val="center"/>
              <w:rPr>
                <w:b/>
                <w:bCs/>
                <w:sz w:val="24"/>
                <w:szCs w:val="24"/>
              </w:rPr>
            </w:pPr>
            <w:proofErr w:type="spellStart"/>
            <w:r w:rsidRPr="00E00676">
              <w:rPr>
                <w:b/>
                <w:bCs/>
                <w:sz w:val="24"/>
                <w:szCs w:val="24"/>
              </w:rPr>
              <w:t>вим</w:t>
            </w:r>
            <w:proofErr w:type="spellEnd"/>
          </w:p>
        </w:tc>
        <w:tc>
          <w:tcPr>
            <w:tcW w:w="3250" w:type="dxa"/>
            <w:tcBorders>
              <w:top w:val="single" w:sz="4" w:space="0" w:color="auto"/>
              <w:left w:val="single" w:sz="4" w:space="0" w:color="auto"/>
              <w:right w:val="single" w:sz="4" w:space="0" w:color="auto"/>
            </w:tcBorders>
            <w:vAlign w:val="center"/>
          </w:tcPr>
          <w:p w:rsidR="00E00676" w:rsidRPr="00E00676" w:rsidRDefault="00E00676" w:rsidP="00E00676">
            <w:pPr>
              <w:spacing w:after="0"/>
              <w:jc w:val="center"/>
              <w:rPr>
                <w:b/>
                <w:bCs/>
                <w:sz w:val="24"/>
                <w:szCs w:val="24"/>
              </w:rPr>
            </w:pPr>
            <w:r w:rsidRPr="00E00676">
              <w:rPr>
                <w:b/>
                <w:bCs/>
                <w:sz w:val="24"/>
                <w:szCs w:val="24"/>
              </w:rPr>
              <w:t>Обсяг</w:t>
            </w:r>
          </w:p>
        </w:tc>
      </w:tr>
      <w:tr w:rsidR="00E00676" w:rsidRPr="00E00676" w:rsidTr="00B22466">
        <w:trPr>
          <w:trHeight w:val="408"/>
          <w:jc w:val="center"/>
        </w:trPr>
        <w:tc>
          <w:tcPr>
            <w:tcW w:w="4111" w:type="dxa"/>
            <w:tcBorders>
              <w:top w:val="single" w:sz="4" w:space="0" w:color="auto"/>
              <w:left w:val="single" w:sz="4" w:space="0" w:color="auto"/>
              <w:right w:val="single" w:sz="4" w:space="0" w:color="auto"/>
            </w:tcBorders>
            <w:vAlign w:val="center"/>
          </w:tcPr>
          <w:p w:rsidR="00E00676" w:rsidRPr="00E00676" w:rsidRDefault="00E00676" w:rsidP="00E00676">
            <w:pPr>
              <w:spacing w:after="0"/>
              <w:rPr>
                <w:bCs/>
                <w:sz w:val="24"/>
                <w:szCs w:val="24"/>
              </w:rPr>
            </w:pPr>
            <w:r w:rsidRPr="00E00676">
              <w:rPr>
                <w:bCs/>
                <w:sz w:val="24"/>
                <w:szCs w:val="24"/>
              </w:rPr>
              <w:t>Бензин А-95 Євро 5</w:t>
            </w:r>
          </w:p>
          <w:p w:rsidR="00E00676" w:rsidRPr="00E00676" w:rsidRDefault="00E00676" w:rsidP="00E00676">
            <w:pPr>
              <w:spacing w:after="0"/>
              <w:jc w:val="center"/>
              <w:rPr>
                <w:bCs/>
                <w:sz w:val="24"/>
                <w:szCs w:val="24"/>
              </w:rPr>
            </w:pPr>
          </w:p>
        </w:tc>
        <w:tc>
          <w:tcPr>
            <w:tcW w:w="1848"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Cs/>
                <w:sz w:val="24"/>
                <w:szCs w:val="24"/>
              </w:rPr>
            </w:pPr>
            <w:r w:rsidRPr="00E00676">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Cs/>
                <w:sz w:val="24"/>
                <w:szCs w:val="24"/>
              </w:rPr>
            </w:pPr>
            <w:r w:rsidRPr="00E00676">
              <w:rPr>
                <w:bCs/>
                <w:sz w:val="24"/>
                <w:szCs w:val="24"/>
              </w:rPr>
              <w:t>40 000</w:t>
            </w:r>
          </w:p>
        </w:tc>
      </w:tr>
      <w:tr w:rsidR="00E00676" w:rsidRPr="00E00676" w:rsidTr="00B22466">
        <w:trPr>
          <w:trHeight w:val="408"/>
          <w:jc w:val="center"/>
        </w:trPr>
        <w:tc>
          <w:tcPr>
            <w:tcW w:w="4111"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rPr>
                <w:bCs/>
                <w:sz w:val="24"/>
                <w:szCs w:val="24"/>
              </w:rPr>
            </w:pPr>
            <w:r w:rsidRPr="00E00676">
              <w:rPr>
                <w:bCs/>
                <w:sz w:val="24"/>
                <w:szCs w:val="24"/>
              </w:rPr>
              <w:t>Дизельне паливо Євро 5</w:t>
            </w:r>
          </w:p>
          <w:p w:rsidR="00E00676" w:rsidRPr="00E00676" w:rsidRDefault="00E00676" w:rsidP="00E00676">
            <w:pPr>
              <w:spacing w:after="0"/>
              <w:jc w:val="center"/>
              <w:rPr>
                <w:bCs/>
                <w:sz w:val="24"/>
                <w:szCs w:val="24"/>
              </w:rPr>
            </w:pPr>
          </w:p>
        </w:tc>
        <w:tc>
          <w:tcPr>
            <w:tcW w:w="1848"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Cs/>
                <w:sz w:val="24"/>
                <w:szCs w:val="24"/>
              </w:rPr>
            </w:pPr>
            <w:r w:rsidRPr="00E00676">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E00676" w:rsidRPr="00E00676" w:rsidRDefault="00E00676" w:rsidP="00E00676">
            <w:pPr>
              <w:spacing w:after="0"/>
              <w:jc w:val="center"/>
              <w:rPr>
                <w:bCs/>
                <w:sz w:val="24"/>
                <w:szCs w:val="24"/>
              </w:rPr>
            </w:pPr>
            <w:r w:rsidRPr="00E00676">
              <w:rPr>
                <w:bCs/>
                <w:sz w:val="24"/>
                <w:szCs w:val="24"/>
              </w:rPr>
              <w:t>7 000</w:t>
            </w:r>
          </w:p>
        </w:tc>
      </w:tr>
    </w:tbl>
    <w:p w:rsidR="00E00676" w:rsidRPr="00E00676" w:rsidRDefault="00E00676" w:rsidP="00E00676">
      <w:pPr>
        <w:spacing w:after="0"/>
        <w:ind w:firstLine="709"/>
        <w:jc w:val="both"/>
        <w:rPr>
          <w:b/>
          <w:sz w:val="24"/>
          <w:szCs w:val="24"/>
        </w:rPr>
      </w:pPr>
      <w:r w:rsidRPr="00E00676">
        <w:rPr>
          <w:b/>
          <w:bCs/>
          <w:sz w:val="24"/>
          <w:szCs w:val="24"/>
        </w:rPr>
        <w:t>1. Якість та надійність</w:t>
      </w:r>
      <w:r w:rsidRPr="00E00676">
        <w:rPr>
          <w:b/>
          <w:spacing w:val="3"/>
          <w:sz w:val="24"/>
          <w:szCs w:val="24"/>
        </w:rPr>
        <w:t xml:space="preserve"> </w:t>
      </w:r>
      <w:r w:rsidRPr="00E00676">
        <w:rPr>
          <w:b/>
          <w:noProof/>
          <w:sz w:val="24"/>
          <w:szCs w:val="24"/>
        </w:rPr>
        <w:t xml:space="preserve">предмету звкупівлі </w:t>
      </w:r>
      <w:r w:rsidRPr="00E00676">
        <w:rPr>
          <w:b/>
          <w:bCs/>
          <w:sz w:val="24"/>
          <w:szCs w:val="24"/>
        </w:rPr>
        <w:t xml:space="preserve">повинні відповідати </w:t>
      </w:r>
      <w:r w:rsidRPr="00E00676">
        <w:rPr>
          <w:b/>
          <w:sz w:val="24"/>
          <w:szCs w:val="24"/>
        </w:rPr>
        <w:t>наступним технічним вимогам:</w:t>
      </w:r>
    </w:p>
    <w:p w:rsidR="00E00676" w:rsidRPr="00E00676" w:rsidRDefault="00E00676" w:rsidP="00E00676">
      <w:pPr>
        <w:numPr>
          <w:ilvl w:val="1"/>
          <w:numId w:val="44"/>
        </w:numPr>
        <w:spacing w:after="0"/>
        <w:ind w:left="0" w:firstLine="0"/>
        <w:rPr>
          <w:sz w:val="24"/>
          <w:szCs w:val="24"/>
        </w:rPr>
      </w:pPr>
      <w:r w:rsidRPr="00E00676">
        <w:rPr>
          <w:sz w:val="24"/>
          <w:szCs w:val="24"/>
        </w:rPr>
        <w:t>Бензин має бути в талонах номіналом по 10л. та по 20л. у співвідношенні – 30% талонів номіналом по 10л. та 70% талонів номіналом по 20л.;</w:t>
      </w:r>
    </w:p>
    <w:p w:rsidR="00E00676" w:rsidRPr="00E00676" w:rsidRDefault="00E00676" w:rsidP="00E00676">
      <w:pPr>
        <w:numPr>
          <w:ilvl w:val="1"/>
          <w:numId w:val="44"/>
        </w:numPr>
        <w:spacing w:after="0"/>
        <w:ind w:left="0" w:firstLine="0"/>
        <w:rPr>
          <w:sz w:val="24"/>
          <w:szCs w:val="24"/>
        </w:rPr>
      </w:pPr>
      <w:r w:rsidRPr="00E00676">
        <w:rPr>
          <w:sz w:val="24"/>
          <w:szCs w:val="24"/>
        </w:rPr>
        <w:t>Дизельне паливо має бути в талонах номіналом 10л. та по 20л. у співвідношенні – 30% талонів номіналом по 10л. та 70% талонів номіналом по 20л.;</w:t>
      </w:r>
    </w:p>
    <w:p w:rsidR="00E00676" w:rsidRPr="00E00676" w:rsidRDefault="00E00676" w:rsidP="00E00676">
      <w:pPr>
        <w:spacing w:after="0"/>
        <w:rPr>
          <w:sz w:val="24"/>
          <w:szCs w:val="24"/>
        </w:rPr>
      </w:pPr>
      <w:r w:rsidRPr="00E00676">
        <w:rPr>
          <w:sz w:val="24"/>
          <w:szCs w:val="24"/>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E00676" w:rsidRPr="00E00676" w:rsidRDefault="00E00676" w:rsidP="00E00676">
      <w:pPr>
        <w:spacing w:after="0"/>
        <w:jc w:val="both"/>
        <w:rPr>
          <w:rFonts w:eastAsia="Arial Unicode MS"/>
          <w:sz w:val="24"/>
          <w:szCs w:val="24"/>
        </w:rPr>
      </w:pPr>
      <w:r w:rsidRPr="00E00676">
        <w:rPr>
          <w:sz w:val="24"/>
          <w:szCs w:val="24"/>
        </w:rPr>
        <w:t xml:space="preserve">1.4. Талони мають бути дійсні не менше 12 місяців з дня їх активації та підписання акту прийому-передачі або видаткової накладної. 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15 (п’ятнадцяти) банківських днів з моменту отримання такого звернення </w:t>
      </w:r>
      <w:r w:rsidRPr="00E00676">
        <w:rPr>
          <w:rFonts w:eastAsia="Arial Unicode MS"/>
          <w:sz w:val="24"/>
          <w:szCs w:val="24"/>
        </w:rPr>
        <w:t>повернути Покупцю грошові кошти за оплачений, але фактично непоставлений (невідпущений) Товар.</w:t>
      </w:r>
    </w:p>
    <w:p w:rsidR="00E00676" w:rsidRPr="00E00676" w:rsidRDefault="00E00676" w:rsidP="00E00676">
      <w:pPr>
        <w:spacing w:after="0" w:line="276" w:lineRule="auto"/>
        <w:jc w:val="both"/>
        <w:rPr>
          <w:b/>
          <w:sz w:val="24"/>
          <w:szCs w:val="24"/>
        </w:rPr>
      </w:pPr>
      <w:r w:rsidRPr="00E00676">
        <w:rPr>
          <w:sz w:val="24"/>
          <w:szCs w:val="24"/>
        </w:rPr>
        <w:t xml:space="preserve">1.5. Екологічний клас Євро-5 згідно постанови КМУ від 01.08.2013р. №927 «Технічний регламент щодо вимог до автомобільних бензинів, дизельного, судових та котельних палив» або/та ДСТУ 7687:2015 «Бензини автомобільні Євро. Технічні умови». </w:t>
      </w:r>
    </w:p>
    <w:p w:rsidR="00E00676" w:rsidRPr="00E00676" w:rsidRDefault="00E00676" w:rsidP="00E00676">
      <w:pPr>
        <w:spacing w:after="0"/>
        <w:ind w:firstLine="708"/>
        <w:rPr>
          <w:b/>
          <w:sz w:val="24"/>
          <w:szCs w:val="24"/>
          <w:u w:val="single"/>
        </w:rPr>
      </w:pPr>
      <w:r w:rsidRPr="00E00676">
        <w:rPr>
          <w:b/>
          <w:sz w:val="24"/>
          <w:szCs w:val="24"/>
          <w:u w:val="single"/>
        </w:rPr>
        <w:t>2. Умови постачання товару (талонів):</w:t>
      </w:r>
    </w:p>
    <w:p w:rsidR="00E00676" w:rsidRPr="00E00676" w:rsidRDefault="00E00676" w:rsidP="00E00676">
      <w:pPr>
        <w:spacing w:after="0"/>
        <w:rPr>
          <w:sz w:val="24"/>
          <w:szCs w:val="24"/>
        </w:rPr>
      </w:pPr>
      <w:r w:rsidRPr="00E00676">
        <w:rPr>
          <w:sz w:val="24"/>
          <w:szCs w:val="24"/>
        </w:rPr>
        <w:t>2.1. Поставка Товару Постачальником здійснюється однією партією на підставі замовлення Покупця з подальшим фактичним відпуском (відвантаженням) через Мережу АЗС згідно умов договору.</w:t>
      </w:r>
    </w:p>
    <w:p w:rsidR="00E00676" w:rsidRPr="00E00676" w:rsidRDefault="00E00676" w:rsidP="00E00676">
      <w:pPr>
        <w:spacing w:after="0"/>
        <w:rPr>
          <w:sz w:val="24"/>
          <w:szCs w:val="24"/>
        </w:rPr>
      </w:pPr>
      <w:r w:rsidRPr="00E00676">
        <w:rPr>
          <w:sz w:val="24"/>
          <w:szCs w:val="24"/>
        </w:rPr>
        <w:t xml:space="preserve"> 2.2. Термін поставки Товару протягом 2023 р. згідно умов договору.</w:t>
      </w:r>
    </w:p>
    <w:p w:rsidR="00E00676" w:rsidRPr="00E00676" w:rsidRDefault="00E00676" w:rsidP="00E00676">
      <w:pPr>
        <w:spacing w:after="0"/>
        <w:rPr>
          <w:sz w:val="24"/>
          <w:szCs w:val="24"/>
        </w:rPr>
      </w:pPr>
      <w:r w:rsidRPr="00E00676">
        <w:rPr>
          <w:sz w:val="24"/>
          <w:szCs w:val="24"/>
        </w:rPr>
        <w:lastRenderedPageBreak/>
        <w:t>2.3. Термін відстрочки платежу 20 (двадцять) банківських днів з моменту підписання акту прийомки або видаткової накладної, але не раніше реєстрації податкової накладної.</w:t>
      </w:r>
    </w:p>
    <w:p w:rsidR="00E00676" w:rsidRPr="00E00676" w:rsidRDefault="00E00676" w:rsidP="00E00676">
      <w:pPr>
        <w:spacing w:after="0"/>
        <w:ind w:left="113" w:right="113"/>
        <w:jc w:val="both"/>
        <w:rPr>
          <w:sz w:val="24"/>
          <w:szCs w:val="24"/>
          <w:lang w:eastAsia="uk-UA"/>
        </w:rPr>
      </w:pPr>
      <w:r w:rsidRPr="00E00676">
        <w:rPr>
          <w:sz w:val="24"/>
          <w:szCs w:val="24"/>
        </w:rPr>
        <w:t xml:space="preserve">2.4. </w:t>
      </w:r>
      <w:r w:rsidRPr="00E00676">
        <w:rPr>
          <w:bCs/>
          <w:sz w:val="24"/>
          <w:szCs w:val="24"/>
        </w:rPr>
        <w:t>Поставка талонів здійснюється партіями на підставі листа-замовлення.</w:t>
      </w:r>
    </w:p>
    <w:p w:rsidR="00E00676" w:rsidRPr="00E00676" w:rsidRDefault="00E00676" w:rsidP="00E00676">
      <w:pPr>
        <w:spacing w:after="0"/>
        <w:ind w:firstLine="709"/>
        <w:rPr>
          <w:b/>
          <w:sz w:val="24"/>
          <w:szCs w:val="24"/>
          <w:u w:val="single"/>
        </w:rPr>
      </w:pPr>
    </w:p>
    <w:p w:rsidR="00E00676" w:rsidRPr="00E00676" w:rsidRDefault="00E00676" w:rsidP="00E00676">
      <w:pPr>
        <w:spacing w:after="0"/>
        <w:ind w:firstLine="709"/>
        <w:rPr>
          <w:b/>
          <w:sz w:val="24"/>
          <w:szCs w:val="24"/>
        </w:rPr>
      </w:pPr>
      <w:r w:rsidRPr="00E00676">
        <w:rPr>
          <w:b/>
          <w:sz w:val="24"/>
          <w:szCs w:val="24"/>
          <w:u w:val="single"/>
        </w:rPr>
        <w:t>3. Місце постачання:</w:t>
      </w:r>
      <w:r w:rsidRPr="00E00676">
        <w:rPr>
          <w:b/>
          <w:sz w:val="24"/>
          <w:szCs w:val="24"/>
        </w:rPr>
        <w:t xml:space="preserve"> </w:t>
      </w:r>
    </w:p>
    <w:p w:rsidR="00E00676" w:rsidRPr="00E00676" w:rsidRDefault="00E00676" w:rsidP="00E00676">
      <w:pPr>
        <w:numPr>
          <w:ilvl w:val="1"/>
          <w:numId w:val="42"/>
        </w:numPr>
        <w:spacing w:after="0"/>
        <w:rPr>
          <w:sz w:val="24"/>
          <w:szCs w:val="24"/>
        </w:rPr>
      </w:pPr>
      <w:r w:rsidRPr="00E00676">
        <w:rPr>
          <w:sz w:val="24"/>
          <w:szCs w:val="24"/>
        </w:rPr>
        <w:t xml:space="preserve">Місце постачання Талонів: 03057, м. Київ, вул. Сім’ї Бродських, 10, Державне підприємство «Державний експертний центр Міністерства охорони здоров’я України», </w:t>
      </w:r>
    </w:p>
    <w:p w:rsidR="00E00676" w:rsidRPr="00E00676" w:rsidRDefault="00E00676" w:rsidP="00E00676">
      <w:pPr>
        <w:numPr>
          <w:ilvl w:val="1"/>
          <w:numId w:val="42"/>
        </w:numPr>
        <w:spacing w:after="0"/>
        <w:ind w:left="0" w:firstLine="0"/>
        <w:rPr>
          <w:sz w:val="24"/>
          <w:szCs w:val="24"/>
        </w:rPr>
      </w:pPr>
      <w:r w:rsidRPr="00E00676">
        <w:rPr>
          <w:sz w:val="24"/>
          <w:szCs w:val="24"/>
        </w:rPr>
        <w:t>Місце постачання Товару: Мережа АЗС  визначена Договором.</w:t>
      </w:r>
    </w:p>
    <w:p w:rsidR="00E00676" w:rsidRPr="00E00676" w:rsidRDefault="00E00676" w:rsidP="00E00676">
      <w:pPr>
        <w:spacing w:after="0"/>
        <w:ind w:firstLine="708"/>
        <w:rPr>
          <w:b/>
          <w:sz w:val="24"/>
          <w:szCs w:val="24"/>
          <w:u w:val="single"/>
        </w:rPr>
      </w:pPr>
      <w:r w:rsidRPr="00E00676">
        <w:rPr>
          <w:b/>
          <w:sz w:val="24"/>
          <w:szCs w:val="24"/>
          <w:u w:val="single"/>
        </w:rPr>
        <w:t>4. Мережа АЗС:</w:t>
      </w:r>
    </w:p>
    <w:p w:rsidR="00E00676" w:rsidRPr="00E00676" w:rsidRDefault="00E00676" w:rsidP="00E00676">
      <w:pPr>
        <w:spacing w:after="0"/>
        <w:ind w:firstLine="708"/>
        <w:rPr>
          <w:b/>
          <w:sz w:val="24"/>
          <w:szCs w:val="24"/>
          <w:u w:val="single"/>
        </w:rPr>
      </w:pPr>
    </w:p>
    <w:p w:rsidR="00E00676" w:rsidRPr="00E00676" w:rsidRDefault="00E00676" w:rsidP="00E00676">
      <w:pPr>
        <w:spacing w:after="0"/>
        <w:ind w:firstLine="708"/>
        <w:rPr>
          <w:b/>
          <w:sz w:val="24"/>
          <w:szCs w:val="24"/>
          <w:u w:val="single"/>
        </w:rPr>
      </w:pPr>
    </w:p>
    <w:p w:rsidR="00E00676" w:rsidRPr="00E00676" w:rsidRDefault="00E00676" w:rsidP="00E00676">
      <w:pPr>
        <w:spacing w:after="0"/>
        <w:rPr>
          <w:sz w:val="24"/>
          <w:szCs w:val="24"/>
        </w:rPr>
      </w:pPr>
      <w:r w:rsidRPr="00E00676">
        <w:rPr>
          <w:sz w:val="24"/>
          <w:szCs w:val="24"/>
        </w:rPr>
        <w:t xml:space="preserve">4.1. Наявність мінімум 1 (однієї) працюючої АЗС розташованої в радіусі 3,0 (три)  км від місця розташування Державного експертного центру МОЗ за адресою: </w:t>
      </w:r>
      <w:proofErr w:type="spellStart"/>
      <w:r w:rsidRPr="00E00676">
        <w:rPr>
          <w:sz w:val="24"/>
          <w:szCs w:val="24"/>
        </w:rPr>
        <w:t>м.Київ</w:t>
      </w:r>
      <w:proofErr w:type="spellEnd"/>
      <w:r w:rsidRPr="00E00676">
        <w:rPr>
          <w:sz w:val="24"/>
          <w:szCs w:val="24"/>
        </w:rPr>
        <w:t>, вул. Сім’ї Бродських, 10, та наявність працюючих АЗС у всіх підконтрольних Україні областях.</w:t>
      </w:r>
    </w:p>
    <w:p w:rsidR="00E00676" w:rsidRPr="00E00676" w:rsidRDefault="00E00676" w:rsidP="00E00676">
      <w:pPr>
        <w:spacing w:after="0"/>
        <w:rPr>
          <w:sz w:val="24"/>
          <w:szCs w:val="24"/>
        </w:rPr>
      </w:pPr>
      <w:r w:rsidRPr="00E00676">
        <w:rPr>
          <w:sz w:val="24"/>
          <w:szCs w:val="24"/>
        </w:rPr>
        <w:t xml:space="preserve">4.2. Надати довідку, завірену підписом уповноваженої особи з інформацією про наявність АЗС </w:t>
      </w:r>
      <w:r w:rsidRPr="00E00676">
        <w:rPr>
          <w:b/>
          <w:bCs/>
          <w:sz w:val="24"/>
          <w:szCs w:val="24"/>
          <w:u w:val="single"/>
        </w:rPr>
        <w:t>об’єднаних однією торгівельною маркою (брендом)</w:t>
      </w:r>
      <w:r w:rsidRPr="00E00676">
        <w:rPr>
          <w:sz w:val="24"/>
          <w:szCs w:val="24"/>
        </w:rPr>
        <w:t>, які будуть здійснювати відпуск палива по талонах.</w:t>
      </w:r>
    </w:p>
    <w:p w:rsidR="00E00676" w:rsidRPr="00E00676" w:rsidRDefault="00E00676" w:rsidP="00E00676">
      <w:pPr>
        <w:spacing w:after="0"/>
        <w:ind w:firstLine="708"/>
        <w:rPr>
          <w:b/>
          <w:sz w:val="24"/>
          <w:szCs w:val="24"/>
          <w:u w:val="single"/>
        </w:rPr>
      </w:pPr>
      <w:r w:rsidRPr="00E00676">
        <w:rPr>
          <w:b/>
          <w:sz w:val="24"/>
          <w:szCs w:val="24"/>
          <w:u w:val="single"/>
        </w:rPr>
        <w:t>5. Документація по якості:</w:t>
      </w:r>
    </w:p>
    <w:p w:rsidR="00E00676" w:rsidRPr="00E00676" w:rsidRDefault="00E00676" w:rsidP="00E00676">
      <w:pPr>
        <w:spacing w:after="0"/>
        <w:jc w:val="both"/>
        <w:rPr>
          <w:sz w:val="24"/>
          <w:szCs w:val="24"/>
        </w:rPr>
      </w:pPr>
      <w:r w:rsidRPr="00E00676">
        <w:rPr>
          <w:sz w:val="24"/>
          <w:szCs w:val="24"/>
        </w:rPr>
        <w:t>5.1.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E00676" w:rsidRPr="00E00676" w:rsidRDefault="00E00676" w:rsidP="00E00676">
      <w:pPr>
        <w:spacing w:after="0"/>
        <w:jc w:val="both"/>
        <w:rPr>
          <w:sz w:val="24"/>
          <w:szCs w:val="24"/>
        </w:rPr>
      </w:pPr>
      <w:r w:rsidRPr="00E00676">
        <w:rPr>
          <w:sz w:val="24"/>
          <w:szCs w:val="24"/>
        </w:rPr>
        <w:t xml:space="preserve">5.2. </w:t>
      </w:r>
      <w:r w:rsidRPr="00E00676">
        <w:rPr>
          <w:sz w:val="24"/>
          <w:szCs w:val="24"/>
          <w:lang w:eastAsia="uk-UA"/>
        </w:rPr>
        <w:t>Копія чинного с</w:t>
      </w:r>
      <w:r w:rsidRPr="00E00676">
        <w:rPr>
          <w:sz w:val="24"/>
          <w:szCs w:val="24"/>
        </w:rPr>
        <w:t xml:space="preserve">ертифікату відповідності </w:t>
      </w:r>
      <w:r w:rsidRPr="00E00676">
        <w:rPr>
          <w:sz w:val="24"/>
          <w:szCs w:val="24"/>
          <w:lang w:eastAsia="uk-UA"/>
        </w:rPr>
        <w:t xml:space="preserve">виданого органом з сертифікації, який має відповідну галузь акредитації в державній системі сертифікації </w:t>
      </w:r>
      <w:proofErr w:type="spellStart"/>
      <w:r w:rsidRPr="00E00676">
        <w:rPr>
          <w:sz w:val="24"/>
          <w:szCs w:val="24"/>
          <w:lang w:eastAsia="uk-UA"/>
        </w:rPr>
        <w:t>УкрСЕПРО</w:t>
      </w:r>
      <w:proofErr w:type="spellEnd"/>
      <w:r w:rsidRPr="00E00676">
        <w:rPr>
          <w:sz w:val="24"/>
          <w:szCs w:val="24"/>
        </w:rPr>
        <w:t xml:space="preserve"> або </w:t>
      </w:r>
      <w:r w:rsidRPr="00E00676">
        <w:rPr>
          <w:sz w:val="24"/>
          <w:szCs w:val="24"/>
          <w:lang w:eastAsia="uk-UA"/>
        </w:rPr>
        <w:t>копію довідки органу з сертифікації відповідної галузі акредитації  про те, що продукція не підлягає обов’язковій сертифікації;</w:t>
      </w:r>
    </w:p>
    <w:p w:rsidR="00E00676" w:rsidRPr="00E00676" w:rsidRDefault="00E00676" w:rsidP="00E00676">
      <w:pPr>
        <w:spacing w:after="0"/>
        <w:jc w:val="both"/>
        <w:rPr>
          <w:sz w:val="24"/>
          <w:szCs w:val="24"/>
        </w:rPr>
      </w:pPr>
      <w:r w:rsidRPr="00E00676">
        <w:rPr>
          <w:sz w:val="24"/>
          <w:szCs w:val="24"/>
          <w:lang w:eastAsia="uk-UA"/>
        </w:rPr>
        <w:t>5.3. Копія чинного паспорту якості виданого акредитованою випробувальною лабораторією</w:t>
      </w:r>
      <w:r w:rsidRPr="00E00676">
        <w:rPr>
          <w:sz w:val="24"/>
          <w:szCs w:val="24"/>
        </w:rPr>
        <w:t xml:space="preserve"> на даний вид продукції.</w:t>
      </w:r>
    </w:p>
    <w:p w:rsidR="00E00676" w:rsidRPr="00E00676" w:rsidRDefault="00E00676" w:rsidP="00E00676">
      <w:pPr>
        <w:spacing w:after="0"/>
        <w:jc w:val="both"/>
        <w:rPr>
          <w:sz w:val="24"/>
          <w:szCs w:val="24"/>
        </w:rPr>
      </w:pPr>
      <w:r w:rsidRPr="00E00676">
        <w:rPr>
          <w:sz w:val="24"/>
          <w:szCs w:val="24"/>
        </w:rPr>
        <w:t>5.4. Надати  дані про продукцію у вигляді окремої довідки в табличній формі, які повинні відповідати вимогам до предмету закупівлі.</w:t>
      </w:r>
    </w:p>
    <w:p w:rsidR="00E00676" w:rsidRPr="00E00676" w:rsidRDefault="00E00676" w:rsidP="00E00676">
      <w:pPr>
        <w:spacing w:after="0" w:line="264" w:lineRule="auto"/>
        <w:rPr>
          <w:bCs/>
          <w:sz w:val="24"/>
          <w:szCs w:val="24"/>
          <w:lang w:eastAsia="x-none"/>
        </w:rPr>
      </w:pPr>
      <w:r w:rsidRPr="00E00676">
        <w:rPr>
          <w:bCs/>
          <w:sz w:val="24"/>
          <w:szCs w:val="24"/>
          <w:lang w:eastAsia="x-none"/>
        </w:rPr>
        <w:t xml:space="preserve">                                            </w:t>
      </w:r>
    </w:p>
    <w:p w:rsidR="00E00676" w:rsidRPr="00E00676" w:rsidRDefault="00E00676" w:rsidP="00E00676">
      <w:pPr>
        <w:spacing w:after="0" w:line="264" w:lineRule="auto"/>
        <w:jc w:val="both"/>
        <w:rPr>
          <w:sz w:val="24"/>
          <w:szCs w:val="24"/>
        </w:rPr>
      </w:pPr>
    </w:p>
    <w:tbl>
      <w:tblPr>
        <w:tblW w:w="11189"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1485"/>
        <w:gridCol w:w="1599"/>
        <w:gridCol w:w="1495"/>
        <w:gridCol w:w="1631"/>
        <w:gridCol w:w="1397"/>
        <w:gridCol w:w="1466"/>
        <w:gridCol w:w="1703"/>
      </w:tblGrid>
      <w:tr w:rsidR="00E00676" w:rsidRPr="00E00676" w:rsidTr="00E00676">
        <w:trPr>
          <w:trHeight w:val="2350"/>
        </w:trPr>
        <w:tc>
          <w:tcPr>
            <w:tcW w:w="413" w:type="dxa"/>
          </w:tcPr>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rPr>
                <w:sz w:val="16"/>
                <w:szCs w:val="16"/>
              </w:rPr>
            </w:pPr>
          </w:p>
          <w:p w:rsidR="00E00676" w:rsidRPr="00E00676" w:rsidRDefault="00E00676" w:rsidP="00E00676">
            <w:pPr>
              <w:tabs>
                <w:tab w:val="left" w:pos="708"/>
              </w:tabs>
              <w:spacing w:after="0" w:line="264" w:lineRule="auto"/>
              <w:rPr>
                <w:sz w:val="16"/>
                <w:szCs w:val="16"/>
              </w:rPr>
            </w:pPr>
            <w:r w:rsidRPr="00E00676">
              <w:rPr>
                <w:sz w:val="16"/>
                <w:szCs w:val="16"/>
              </w:rPr>
              <w:t>№</w:t>
            </w:r>
          </w:p>
          <w:p w:rsidR="00E00676" w:rsidRPr="00E00676" w:rsidRDefault="00E00676" w:rsidP="00E00676">
            <w:pPr>
              <w:tabs>
                <w:tab w:val="left" w:pos="708"/>
              </w:tabs>
              <w:spacing w:after="0" w:line="264" w:lineRule="auto"/>
              <w:jc w:val="center"/>
              <w:rPr>
                <w:sz w:val="16"/>
                <w:szCs w:val="16"/>
              </w:rPr>
            </w:pPr>
          </w:p>
        </w:tc>
        <w:tc>
          <w:tcPr>
            <w:tcW w:w="1485" w:type="dxa"/>
          </w:tcPr>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p>
          <w:p w:rsidR="00E00676" w:rsidRPr="00E00676" w:rsidRDefault="00E00676" w:rsidP="00E00676">
            <w:pPr>
              <w:tabs>
                <w:tab w:val="left" w:pos="708"/>
              </w:tabs>
              <w:spacing w:after="0" w:line="264" w:lineRule="auto"/>
              <w:ind w:left="-122" w:right="-54"/>
              <w:jc w:val="center"/>
              <w:rPr>
                <w:sz w:val="16"/>
                <w:szCs w:val="16"/>
              </w:rPr>
            </w:pPr>
            <w:r w:rsidRPr="00E00676">
              <w:rPr>
                <w:sz w:val="16"/>
                <w:szCs w:val="16"/>
              </w:rPr>
              <w:t>Найменування продукції</w:t>
            </w:r>
          </w:p>
          <w:p w:rsidR="00E00676" w:rsidRPr="00E00676" w:rsidRDefault="00E00676" w:rsidP="00E00676">
            <w:pPr>
              <w:tabs>
                <w:tab w:val="left" w:pos="708"/>
              </w:tabs>
              <w:spacing w:after="0" w:line="264" w:lineRule="auto"/>
              <w:ind w:left="-122" w:right="-54"/>
              <w:jc w:val="center"/>
              <w:rPr>
                <w:sz w:val="16"/>
                <w:szCs w:val="16"/>
              </w:rPr>
            </w:pPr>
          </w:p>
        </w:tc>
        <w:tc>
          <w:tcPr>
            <w:tcW w:w="1599" w:type="dxa"/>
          </w:tcPr>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rPr>
                <w:sz w:val="16"/>
                <w:szCs w:val="16"/>
              </w:rPr>
            </w:pPr>
            <w:r w:rsidRPr="00E00676">
              <w:rPr>
                <w:sz w:val="16"/>
                <w:szCs w:val="16"/>
              </w:rPr>
              <w:t>Найменування виробника, місто/країна походження</w:t>
            </w:r>
          </w:p>
          <w:p w:rsidR="00E00676" w:rsidRPr="00E00676" w:rsidRDefault="00E00676" w:rsidP="00E00676">
            <w:pPr>
              <w:tabs>
                <w:tab w:val="left" w:pos="708"/>
              </w:tabs>
              <w:spacing w:after="0" w:line="264" w:lineRule="auto"/>
              <w:jc w:val="center"/>
              <w:rPr>
                <w:sz w:val="16"/>
                <w:szCs w:val="16"/>
              </w:rPr>
            </w:pPr>
          </w:p>
        </w:tc>
        <w:tc>
          <w:tcPr>
            <w:tcW w:w="1495" w:type="dxa"/>
          </w:tcPr>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p>
          <w:p w:rsidR="00E00676" w:rsidRPr="00E00676" w:rsidRDefault="00E00676" w:rsidP="00E00676">
            <w:pPr>
              <w:tabs>
                <w:tab w:val="left" w:pos="708"/>
              </w:tabs>
              <w:spacing w:after="0" w:line="264" w:lineRule="auto"/>
              <w:jc w:val="center"/>
              <w:rPr>
                <w:sz w:val="16"/>
                <w:szCs w:val="16"/>
              </w:rPr>
            </w:pPr>
            <w:r w:rsidRPr="00E00676">
              <w:rPr>
                <w:sz w:val="16"/>
                <w:szCs w:val="16"/>
              </w:rPr>
              <w:t xml:space="preserve">Дата виготовлення  </w:t>
            </w:r>
          </w:p>
          <w:p w:rsidR="00E00676" w:rsidRPr="00E00676" w:rsidRDefault="00E00676" w:rsidP="00E00676">
            <w:pPr>
              <w:tabs>
                <w:tab w:val="left" w:pos="708"/>
              </w:tabs>
              <w:spacing w:after="0" w:line="264" w:lineRule="auto"/>
              <w:jc w:val="center"/>
              <w:rPr>
                <w:sz w:val="16"/>
                <w:szCs w:val="16"/>
              </w:rPr>
            </w:pPr>
          </w:p>
        </w:tc>
        <w:tc>
          <w:tcPr>
            <w:tcW w:w="1631" w:type="dxa"/>
          </w:tcPr>
          <w:p w:rsidR="00E00676" w:rsidRPr="00E00676" w:rsidRDefault="00E00676" w:rsidP="00E00676">
            <w:pPr>
              <w:tabs>
                <w:tab w:val="left" w:pos="708"/>
              </w:tabs>
              <w:spacing w:after="0" w:line="264" w:lineRule="auto"/>
              <w:jc w:val="center"/>
              <w:rPr>
                <w:sz w:val="16"/>
                <w:szCs w:val="16"/>
              </w:rPr>
            </w:pPr>
            <w:r w:rsidRPr="00E00676">
              <w:rPr>
                <w:sz w:val="16"/>
                <w:szCs w:val="16"/>
              </w:rPr>
              <w:t>Супровідні документи на товар (найменування кожного документу та порядок надання кожного документу</w:t>
            </w:r>
          </w:p>
        </w:tc>
        <w:tc>
          <w:tcPr>
            <w:tcW w:w="1397" w:type="dxa"/>
          </w:tcPr>
          <w:p w:rsidR="00E00676" w:rsidRPr="00E00676" w:rsidRDefault="00E00676" w:rsidP="00E00676">
            <w:pPr>
              <w:tabs>
                <w:tab w:val="left" w:pos="708"/>
              </w:tabs>
              <w:spacing w:after="0" w:line="264" w:lineRule="auto"/>
              <w:jc w:val="center"/>
              <w:rPr>
                <w:sz w:val="16"/>
                <w:szCs w:val="16"/>
              </w:rPr>
            </w:pPr>
            <w:r w:rsidRPr="00E00676">
              <w:rPr>
                <w:sz w:val="16"/>
                <w:szCs w:val="16"/>
              </w:rPr>
              <w:t>Гарантійний термін              (термін експлуатації та термін зберігання)</w:t>
            </w:r>
          </w:p>
          <w:p w:rsidR="00E00676" w:rsidRPr="00E00676" w:rsidRDefault="00E00676" w:rsidP="00E00676">
            <w:pPr>
              <w:tabs>
                <w:tab w:val="left" w:pos="708"/>
              </w:tabs>
              <w:spacing w:after="0" w:line="264" w:lineRule="auto"/>
              <w:jc w:val="center"/>
              <w:rPr>
                <w:sz w:val="16"/>
                <w:szCs w:val="16"/>
              </w:rPr>
            </w:pPr>
          </w:p>
        </w:tc>
        <w:tc>
          <w:tcPr>
            <w:tcW w:w="1466" w:type="dxa"/>
          </w:tcPr>
          <w:p w:rsidR="00E00676" w:rsidRPr="00E00676" w:rsidRDefault="00E00676" w:rsidP="00E00676">
            <w:pPr>
              <w:tabs>
                <w:tab w:val="left" w:pos="708"/>
              </w:tabs>
              <w:spacing w:after="0" w:line="264" w:lineRule="auto"/>
              <w:jc w:val="center"/>
              <w:rPr>
                <w:sz w:val="16"/>
                <w:szCs w:val="16"/>
              </w:rPr>
            </w:pPr>
            <w:r w:rsidRPr="00E00676">
              <w:rPr>
                <w:sz w:val="16"/>
                <w:szCs w:val="16"/>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E00676" w:rsidRPr="00E00676" w:rsidRDefault="00E00676" w:rsidP="00E00676">
            <w:pPr>
              <w:tabs>
                <w:tab w:val="left" w:pos="708"/>
              </w:tabs>
              <w:spacing w:after="0" w:line="264" w:lineRule="auto"/>
              <w:jc w:val="center"/>
              <w:rPr>
                <w:sz w:val="16"/>
                <w:szCs w:val="16"/>
              </w:rPr>
            </w:pPr>
          </w:p>
        </w:tc>
        <w:tc>
          <w:tcPr>
            <w:tcW w:w="1703" w:type="dxa"/>
          </w:tcPr>
          <w:p w:rsidR="00E00676" w:rsidRPr="00E00676" w:rsidRDefault="00E00676" w:rsidP="00E00676">
            <w:pPr>
              <w:tabs>
                <w:tab w:val="left" w:pos="708"/>
              </w:tabs>
              <w:spacing w:after="0" w:line="264" w:lineRule="auto"/>
              <w:jc w:val="center"/>
              <w:rPr>
                <w:sz w:val="16"/>
                <w:szCs w:val="16"/>
              </w:rPr>
            </w:pPr>
            <w:r w:rsidRPr="00E00676">
              <w:rPr>
                <w:sz w:val="16"/>
                <w:szCs w:val="16"/>
              </w:rPr>
              <w:t>Технічні характеристики  продукції</w:t>
            </w:r>
          </w:p>
        </w:tc>
      </w:tr>
      <w:tr w:rsidR="00E00676" w:rsidRPr="00E00676" w:rsidTr="00E00676">
        <w:trPr>
          <w:trHeight w:val="330"/>
        </w:trPr>
        <w:tc>
          <w:tcPr>
            <w:tcW w:w="413" w:type="dxa"/>
          </w:tcPr>
          <w:p w:rsidR="00E00676" w:rsidRPr="00E00676" w:rsidRDefault="00E00676" w:rsidP="00E00676">
            <w:pPr>
              <w:tabs>
                <w:tab w:val="left" w:pos="708"/>
              </w:tabs>
              <w:spacing w:after="0" w:line="264" w:lineRule="auto"/>
              <w:jc w:val="center"/>
              <w:rPr>
                <w:sz w:val="16"/>
                <w:szCs w:val="16"/>
              </w:rPr>
            </w:pPr>
            <w:r w:rsidRPr="00E00676">
              <w:rPr>
                <w:sz w:val="16"/>
                <w:szCs w:val="16"/>
              </w:rPr>
              <w:t>1</w:t>
            </w:r>
          </w:p>
        </w:tc>
        <w:tc>
          <w:tcPr>
            <w:tcW w:w="1485" w:type="dxa"/>
          </w:tcPr>
          <w:p w:rsidR="00E00676" w:rsidRPr="00E00676" w:rsidRDefault="00E00676" w:rsidP="00E00676">
            <w:pPr>
              <w:tabs>
                <w:tab w:val="left" w:pos="708"/>
              </w:tabs>
              <w:spacing w:after="0" w:line="264" w:lineRule="auto"/>
              <w:jc w:val="center"/>
              <w:rPr>
                <w:sz w:val="16"/>
                <w:szCs w:val="16"/>
              </w:rPr>
            </w:pPr>
            <w:r w:rsidRPr="00E00676">
              <w:rPr>
                <w:sz w:val="16"/>
                <w:szCs w:val="16"/>
              </w:rPr>
              <w:t>2</w:t>
            </w:r>
          </w:p>
        </w:tc>
        <w:tc>
          <w:tcPr>
            <w:tcW w:w="1599" w:type="dxa"/>
          </w:tcPr>
          <w:p w:rsidR="00E00676" w:rsidRPr="00E00676" w:rsidRDefault="00E00676" w:rsidP="00E00676">
            <w:pPr>
              <w:tabs>
                <w:tab w:val="left" w:pos="708"/>
              </w:tabs>
              <w:spacing w:after="0" w:line="264" w:lineRule="auto"/>
              <w:jc w:val="center"/>
              <w:rPr>
                <w:sz w:val="16"/>
                <w:szCs w:val="16"/>
              </w:rPr>
            </w:pPr>
            <w:r w:rsidRPr="00E00676">
              <w:rPr>
                <w:sz w:val="16"/>
                <w:szCs w:val="16"/>
              </w:rPr>
              <w:t>3</w:t>
            </w:r>
          </w:p>
        </w:tc>
        <w:tc>
          <w:tcPr>
            <w:tcW w:w="1495" w:type="dxa"/>
          </w:tcPr>
          <w:p w:rsidR="00E00676" w:rsidRPr="00E00676" w:rsidRDefault="00E00676" w:rsidP="00E00676">
            <w:pPr>
              <w:tabs>
                <w:tab w:val="left" w:pos="708"/>
              </w:tabs>
              <w:spacing w:after="0" w:line="264" w:lineRule="auto"/>
              <w:jc w:val="center"/>
              <w:rPr>
                <w:sz w:val="16"/>
                <w:szCs w:val="16"/>
              </w:rPr>
            </w:pPr>
            <w:r w:rsidRPr="00E00676">
              <w:rPr>
                <w:sz w:val="16"/>
                <w:szCs w:val="16"/>
              </w:rPr>
              <w:t>4</w:t>
            </w:r>
          </w:p>
        </w:tc>
        <w:tc>
          <w:tcPr>
            <w:tcW w:w="1631" w:type="dxa"/>
          </w:tcPr>
          <w:p w:rsidR="00E00676" w:rsidRPr="00E00676" w:rsidRDefault="00E00676" w:rsidP="00E00676">
            <w:pPr>
              <w:tabs>
                <w:tab w:val="left" w:pos="708"/>
              </w:tabs>
              <w:spacing w:after="0" w:line="264" w:lineRule="auto"/>
              <w:jc w:val="center"/>
              <w:rPr>
                <w:sz w:val="16"/>
                <w:szCs w:val="16"/>
              </w:rPr>
            </w:pPr>
            <w:r w:rsidRPr="00E00676">
              <w:rPr>
                <w:sz w:val="16"/>
                <w:szCs w:val="16"/>
              </w:rPr>
              <w:t>5</w:t>
            </w:r>
          </w:p>
        </w:tc>
        <w:tc>
          <w:tcPr>
            <w:tcW w:w="1397" w:type="dxa"/>
          </w:tcPr>
          <w:p w:rsidR="00E00676" w:rsidRPr="00E00676" w:rsidRDefault="00E00676" w:rsidP="00E00676">
            <w:pPr>
              <w:tabs>
                <w:tab w:val="left" w:pos="708"/>
              </w:tabs>
              <w:spacing w:after="0" w:line="264" w:lineRule="auto"/>
              <w:jc w:val="center"/>
              <w:rPr>
                <w:sz w:val="16"/>
                <w:szCs w:val="16"/>
              </w:rPr>
            </w:pPr>
            <w:r w:rsidRPr="00E00676">
              <w:rPr>
                <w:sz w:val="16"/>
                <w:szCs w:val="16"/>
              </w:rPr>
              <w:t>6</w:t>
            </w:r>
          </w:p>
        </w:tc>
        <w:tc>
          <w:tcPr>
            <w:tcW w:w="1466" w:type="dxa"/>
          </w:tcPr>
          <w:p w:rsidR="00E00676" w:rsidRPr="00E00676" w:rsidRDefault="00E00676" w:rsidP="00E00676">
            <w:pPr>
              <w:tabs>
                <w:tab w:val="left" w:pos="708"/>
              </w:tabs>
              <w:spacing w:after="0" w:line="264" w:lineRule="auto"/>
              <w:jc w:val="center"/>
              <w:rPr>
                <w:sz w:val="16"/>
                <w:szCs w:val="16"/>
              </w:rPr>
            </w:pPr>
            <w:r w:rsidRPr="00E00676">
              <w:rPr>
                <w:sz w:val="16"/>
                <w:szCs w:val="16"/>
              </w:rPr>
              <w:t>7</w:t>
            </w:r>
          </w:p>
        </w:tc>
        <w:tc>
          <w:tcPr>
            <w:tcW w:w="1703" w:type="dxa"/>
          </w:tcPr>
          <w:p w:rsidR="00E00676" w:rsidRPr="00E00676" w:rsidRDefault="00E00676" w:rsidP="00E00676">
            <w:pPr>
              <w:tabs>
                <w:tab w:val="left" w:pos="708"/>
              </w:tabs>
              <w:spacing w:after="0" w:line="264" w:lineRule="auto"/>
              <w:jc w:val="center"/>
              <w:rPr>
                <w:sz w:val="16"/>
                <w:szCs w:val="16"/>
              </w:rPr>
            </w:pPr>
            <w:r w:rsidRPr="00E00676">
              <w:rPr>
                <w:sz w:val="16"/>
                <w:szCs w:val="16"/>
              </w:rPr>
              <w:t>8</w:t>
            </w:r>
          </w:p>
        </w:tc>
      </w:tr>
      <w:tr w:rsidR="00E00676" w:rsidRPr="00E00676" w:rsidTr="00E00676">
        <w:trPr>
          <w:trHeight w:val="70"/>
        </w:trPr>
        <w:tc>
          <w:tcPr>
            <w:tcW w:w="413" w:type="dxa"/>
          </w:tcPr>
          <w:p w:rsidR="00E00676" w:rsidRPr="00E00676" w:rsidRDefault="00E00676" w:rsidP="00E00676">
            <w:pPr>
              <w:tabs>
                <w:tab w:val="left" w:pos="708"/>
              </w:tabs>
              <w:spacing w:after="0" w:line="264" w:lineRule="auto"/>
              <w:rPr>
                <w:sz w:val="16"/>
                <w:szCs w:val="16"/>
              </w:rPr>
            </w:pPr>
          </w:p>
        </w:tc>
        <w:tc>
          <w:tcPr>
            <w:tcW w:w="1485" w:type="dxa"/>
          </w:tcPr>
          <w:p w:rsidR="00E00676" w:rsidRPr="00E00676" w:rsidRDefault="00E00676" w:rsidP="00E00676">
            <w:pPr>
              <w:tabs>
                <w:tab w:val="left" w:pos="708"/>
              </w:tabs>
              <w:spacing w:after="0" w:line="264" w:lineRule="auto"/>
              <w:rPr>
                <w:sz w:val="16"/>
                <w:szCs w:val="16"/>
              </w:rPr>
            </w:pPr>
          </w:p>
        </w:tc>
        <w:tc>
          <w:tcPr>
            <w:tcW w:w="1599" w:type="dxa"/>
          </w:tcPr>
          <w:p w:rsidR="00E00676" w:rsidRPr="00E00676" w:rsidRDefault="00E00676" w:rsidP="00E00676">
            <w:pPr>
              <w:tabs>
                <w:tab w:val="left" w:pos="708"/>
              </w:tabs>
              <w:spacing w:after="0" w:line="264" w:lineRule="auto"/>
              <w:rPr>
                <w:sz w:val="16"/>
                <w:szCs w:val="16"/>
              </w:rPr>
            </w:pPr>
          </w:p>
        </w:tc>
        <w:tc>
          <w:tcPr>
            <w:tcW w:w="1495" w:type="dxa"/>
          </w:tcPr>
          <w:p w:rsidR="00E00676" w:rsidRPr="00E00676" w:rsidRDefault="00E00676" w:rsidP="00E00676">
            <w:pPr>
              <w:tabs>
                <w:tab w:val="left" w:pos="708"/>
              </w:tabs>
              <w:spacing w:after="0" w:line="264" w:lineRule="auto"/>
              <w:rPr>
                <w:sz w:val="16"/>
                <w:szCs w:val="16"/>
              </w:rPr>
            </w:pPr>
          </w:p>
        </w:tc>
        <w:tc>
          <w:tcPr>
            <w:tcW w:w="1631" w:type="dxa"/>
          </w:tcPr>
          <w:p w:rsidR="00E00676" w:rsidRPr="00E00676" w:rsidRDefault="00E00676" w:rsidP="00E00676">
            <w:pPr>
              <w:tabs>
                <w:tab w:val="left" w:pos="708"/>
              </w:tabs>
              <w:spacing w:after="0" w:line="264" w:lineRule="auto"/>
              <w:rPr>
                <w:sz w:val="16"/>
                <w:szCs w:val="16"/>
              </w:rPr>
            </w:pPr>
          </w:p>
        </w:tc>
        <w:tc>
          <w:tcPr>
            <w:tcW w:w="1397" w:type="dxa"/>
          </w:tcPr>
          <w:p w:rsidR="00E00676" w:rsidRPr="00E00676" w:rsidRDefault="00E00676" w:rsidP="00E00676">
            <w:pPr>
              <w:tabs>
                <w:tab w:val="left" w:pos="708"/>
              </w:tabs>
              <w:spacing w:after="0" w:line="264" w:lineRule="auto"/>
              <w:rPr>
                <w:sz w:val="16"/>
                <w:szCs w:val="16"/>
              </w:rPr>
            </w:pPr>
          </w:p>
        </w:tc>
        <w:tc>
          <w:tcPr>
            <w:tcW w:w="1466" w:type="dxa"/>
          </w:tcPr>
          <w:p w:rsidR="00E00676" w:rsidRPr="00E00676" w:rsidRDefault="00E00676" w:rsidP="00E00676">
            <w:pPr>
              <w:tabs>
                <w:tab w:val="left" w:pos="708"/>
              </w:tabs>
              <w:spacing w:after="0" w:line="264" w:lineRule="auto"/>
              <w:rPr>
                <w:sz w:val="16"/>
                <w:szCs w:val="16"/>
              </w:rPr>
            </w:pPr>
          </w:p>
        </w:tc>
        <w:tc>
          <w:tcPr>
            <w:tcW w:w="1703" w:type="dxa"/>
          </w:tcPr>
          <w:p w:rsidR="00E00676" w:rsidRPr="00E00676" w:rsidRDefault="00E00676" w:rsidP="00E00676">
            <w:pPr>
              <w:tabs>
                <w:tab w:val="left" w:pos="708"/>
              </w:tabs>
              <w:spacing w:after="0" w:line="264" w:lineRule="auto"/>
              <w:rPr>
                <w:sz w:val="16"/>
                <w:szCs w:val="16"/>
              </w:rPr>
            </w:pPr>
          </w:p>
        </w:tc>
      </w:tr>
    </w:tbl>
    <w:p w:rsidR="00E00676" w:rsidRPr="00E00676" w:rsidRDefault="00E00676" w:rsidP="00E00676">
      <w:pPr>
        <w:widowControl w:val="0"/>
        <w:shd w:val="clear" w:color="auto" w:fill="FFFFFF"/>
        <w:tabs>
          <w:tab w:val="left" w:pos="708"/>
          <w:tab w:val="left" w:pos="1358"/>
        </w:tabs>
        <w:spacing w:after="0" w:line="264" w:lineRule="auto"/>
        <w:ind w:left="360"/>
        <w:jc w:val="both"/>
        <w:rPr>
          <w:sz w:val="24"/>
          <w:szCs w:val="24"/>
        </w:rPr>
      </w:pP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t>В колонці 2 зазначається повне найменування товару (назва, тип, вигляд, виконання тощо.) згідно з нормативною документацією;</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lastRenderedPageBreak/>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i/>
          <w:iCs/>
          <w:sz w:val="24"/>
          <w:szCs w:val="24"/>
        </w:rPr>
      </w:pPr>
      <w:r w:rsidRPr="00E00676">
        <w:rPr>
          <w:sz w:val="24"/>
          <w:szCs w:val="24"/>
          <w:u w:val="single"/>
        </w:rPr>
        <w:t>В колонці 4 вказується дата виготовлення продукції (не раніше 2022 року) та нормативно-технічна документація, якій відповідає продукція;</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t>В колонці 6 вказується гарантійний термін експлуатації та зберігання (згідно нормативних документів).</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t>В колонці 7 вказуються умови щодо транспортування партій продукції (вид транспорту, тара, кріплення та інше).</w:t>
      </w:r>
    </w:p>
    <w:p w:rsidR="00E00676" w:rsidRPr="00E00676" w:rsidRDefault="00E00676" w:rsidP="00E00676">
      <w:pPr>
        <w:widowControl w:val="0"/>
        <w:numPr>
          <w:ilvl w:val="0"/>
          <w:numId w:val="43"/>
        </w:numPr>
        <w:shd w:val="clear" w:color="auto" w:fill="FFFFFF"/>
        <w:tabs>
          <w:tab w:val="left" w:pos="708"/>
          <w:tab w:val="left" w:pos="1358"/>
        </w:tabs>
        <w:spacing w:after="0" w:line="264" w:lineRule="auto"/>
        <w:jc w:val="both"/>
        <w:rPr>
          <w:sz w:val="24"/>
          <w:szCs w:val="24"/>
        </w:rPr>
      </w:pPr>
      <w:r w:rsidRPr="00E00676">
        <w:rPr>
          <w:sz w:val="24"/>
          <w:szCs w:val="24"/>
          <w:u w:val="single"/>
        </w:rPr>
        <w:t>В колонці 8 вказуються технічні характеристики продукції.</w:t>
      </w:r>
    </w:p>
    <w:p w:rsidR="00E00676" w:rsidRPr="00E00676" w:rsidRDefault="00E00676" w:rsidP="00E00676">
      <w:pPr>
        <w:spacing w:after="0" w:line="264" w:lineRule="auto"/>
        <w:rPr>
          <w:sz w:val="24"/>
          <w:szCs w:val="24"/>
          <w:lang w:eastAsia="x-none"/>
        </w:rPr>
      </w:pPr>
    </w:p>
    <w:p w:rsidR="00E00676" w:rsidRPr="00E00676" w:rsidRDefault="00E00676" w:rsidP="00E00676">
      <w:pPr>
        <w:spacing w:after="0"/>
        <w:rPr>
          <w:b/>
          <w:sz w:val="24"/>
          <w:szCs w:val="24"/>
          <w:u w:val="single"/>
        </w:rPr>
      </w:pPr>
      <w:r w:rsidRPr="00E00676">
        <w:rPr>
          <w:b/>
          <w:sz w:val="24"/>
          <w:szCs w:val="24"/>
          <w:u w:val="single"/>
        </w:rPr>
        <w:t>6. Перелік документів, які мають надати учасники у складі тендерної пропозиції:</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6.2. До довідки про мережу АЗС учасники повинні надати скановані к</w:t>
      </w:r>
      <w:r w:rsidRPr="00E00676">
        <w:rPr>
          <w:bCs/>
          <w:iCs/>
          <w:kern w:val="3"/>
          <w:sz w:val="24"/>
          <w:szCs w:val="24"/>
        </w:rPr>
        <w:t>опії(-</w:t>
      </w:r>
      <w:proofErr w:type="spellStart"/>
      <w:r w:rsidRPr="00E00676">
        <w:rPr>
          <w:bCs/>
          <w:iCs/>
          <w:kern w:val="3"/>
          <w:sz w:val="24"/>
          <w:szCs w:val="24"/>
        </w:rPr>
        <w:t>ію</w:t>
      </w:r>
      <w:proofErr w:type="spellEnd"/>
      <w:r w:rsidRPr="00E00676">
        <w:rPr>
          <w:bCs/>
          <w:iCs/>
          <w:kern w:val="3"/>
          <w:sz w:val="24"/>
          <w:szCs w:val="24"/>
        </w:rPr>
        <w:t xml:space="preserve">) </w:t>
      </w:r>
      <w:r w:rsidRPr="00E00676">
        <w:rPr>
          <w:kern w:val="3"/>
          <w:sz w:val="24"/>
          <w:szCs w:val="24"/>
        </w:rPr>
        <w:t>чинних(-ого) протягом всього періоду поставки відповідно до умов тендерної документації</w:t>
      </w:r>
      <w:r w:rsidRPr="00E00676">
        <w:rPr>
          <w:bCs/>
          <w:iCs/>
          <w:kern w:val="3"/>
          <w:sz w:val="24"/>
          <w:szCs w:val="24"/>
        </w:rPr>
        <w:t>, договорів(-</w:t>
      </w:r>
      <w:proofErr w:type="spellStart"/>
      <w:r w:rsidRPr="00E00676">
        <w:rPr>
          <w:bCs/>
          <w:iCs/>
          <w:kern w:val="3"/>
          <w:sz w:val="24"/>
          <w:szCs w:val="24"/>
        </w:rPr>
        <w:t>ру</w:t>
      </w:r>
      <w:proofErr w:type="spellEnd"/>
      <w:r w:rsidRPr="00E00676">
        <w:rPr>
          <w:bCs/>
          <w:iCs/>
          <w:kern w:val="3"/>
          <w:sz w:val="24"/>
          <w:szCs w:val="24"/>
        </w:rPr>
        <w:t xml:space="preserve">), </w:t>
      </w:r>
      <w:r w:rsidRPr="00E00676">
        <w:rPr>
          <w:kern w:val="3"/>
          <w:sz w:val="24"/>
          <w:szCs w:val="24"/>
        </w:rPr>
        <w:t>укладених(-ого) між Учасником та власником АЗС, або партнером АЗС, або орендодавцем АЗС</w:t>
      </w:r>
      <w:r w:rsidRPr="00E00676">
        <w:rPr>
          <w:bCs/>
          <w:iCs/>
          <w:kern w:val="3"/>
          <w:sz w:val="24"/>
          <w:szCs w:val="24"/>
        </w:rPr>
        <w:t xml:space="preserve">, або </w:t>
      </w:r>
      <w:r w:rsidRPr="00E00676">
        <w:rPr>
          <w:kern w:val="3"/>
          <w:sz w:val="24"/>
          <w:szCs w:val="24"/>
        </w:rPr>
        <w:t>зберігачем палива на АЗС або партнером тощо</w:t>
      </w:r>
      <w:r w:rsidRPr="00E00676">
        <w:rPr>
          <w:bCs/>
          <w:iCs/>
          <w:kern w:val="3"/>
          <w:sz w:val="24"/>
          <w:szCs w:val="24"/>
        </w:rPr>
        <w:t xml:space="preserve"> </w:t>
      </w:r>
      <w:r w:rsidRPr="00E00676">
        <w:rPr>
          <w:kern w:val="3"/>
          <w:sz w:val="24"/>
          <w:szCs w:val="24"/>
        </w:rPr>
        <w:t>з оригіналом гарантійного листа від власника АЗС, або партнера АЗС, або орендодавця АЗС</w:t>
      </w:r>
      <w:r w:rsidRPr="00E00676">
        <w:rPr>
          <w:bCs/>
          <w:iCs/>
          <w:kern w:val="3"/>
          <w:sz w:val="24"/>
          <w:szCs w:val="24"/>
        </w:rPr>
        <w:t xml:space="preserve">, або </w:t>
      </w:r>
      <w:r w:rsidRPr="00E00676">
        <w:rPr>
          <w:kern w:val="3"/>
          <w:sz w:val="24"/>
          <w:szCs w:val="24"/>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2023-2024 рр., за талонами зразка Учасника. Лист повинен бути виданий на ім’я Замовника та Учасника не раніше КВІТНЯ 2023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E00676">
        <w:rPr>
          <w:b/>
          <w:kern w:val="3"/>
          <w:sz w:val="24"/>
          <w:szCs w:val="24"/>
        </w:rPr>
        <w:t xml:space="preserve"> </w:t>
      </w:r>
      <w:r w:rsidRPr="00E00676">
        <w:rPr>
          <w:kern w:val="3"/>
          <w:sz w:val="24"/>
          <w:szCs w:val="24"/>
        </w:rPr>
        <w:t>(із зазначенням посади та ПІБ) власника (емітента) талонів та завірені його печаткою (у разі використання).</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6.4. Оригінал довідки, що містить інформацією про власника (емітента) талонів, що пропонуються до постачання.</w:t>
      </w:r>
    </w:p>
    <w:p w:rsidR="00E00676" w:rsidRPr="00E00676" w:rsidRDefault="00E00676" w:rsidP="00E00676">
      <w:pPr>
        <w:autoSpaceDN w:val="0"/>
        <w:spacing w:after="0"/>
        <w:ind w:firstLine="851"/>
        <w:jc w:val="both"/>
        <w:textAlignment w:val="baseline"/>
        <w:rPr>
          <w:kern w:val="3"/>
          <w:sz w:val="24"/>
          <w:szCs w:val="24"/>
        </w:rPr>
      </w:pPr>
      <w:r w:rsidRPr="00E00676">
        <w:rPr>
          <w:b/>
          <w:kern w:val="3"/>
          <w:sz w:val="24"/>
          <w:szCs w:val="24"/>
        </w:rPr>
        <w:t>7. Документи які надаються виключно учасниками - власниками (емітентами) талонів:</w:t>
      </w:r>
    </w:p>
    <w:p w:rsidR="00E00676" w:rsidRPr="00E00676" w:rsidRDefault="00E00676" w:rsidP="00E00676">
      <w:pPr>
        <w:autoSpaceDN w:val="0"/>
        <w:spacing w:after="0"/>
        <w:ind w:firstLine="851"/>
        <w:jc w:val="both"/>
        <w:textAlignment w:val="baseline"/>
        <w:rPr>
          <w:kern w:val="3"/>
          <w:sz w:val="24"/>
          <w:szCs w:val="24"/>
        </w:rPr>
      </w:pPr>
      <w:r w:rsidRPr="00E00676">
        <w:rPr>
          <w:kern w:val="3"/>
          <w:sz w:val="24"/>
          <w:szCs w:val="24"/>
        </w:rPr>
        <w:t>оригінал гарантійного листа від Учасника – власника (емітента) товару (талонів), з підтвердженням того, що:</w:t>
      </w:r>
    </w:p>
    <w:p w:rsidR="00E00676" w:rsidRPr="00E00676" w:rsidRDefault="00E00676" w:rsidP="00E00676">
      <w:pPr>
        <w:autoSpaceDN w:val="0"/>
        <w:spacing w:after="0"/>
        <w:ind w:firstLine="851"/>
        <w:jc w:val="both"/>
        <w:textAlignment w:val="baseline"/>
        <w:rPr>
          <w:kern w:val="3"/>
          <w:sz w:val="24"/>
          <w:szCs w:val="24"/>
        </w:rPr>
      </w:pPr>
      <w:r w:rsidRPr="00E00676">
        <w:rPr>
          <w:kern w:val="3"/>
          <w:sz w:val="24"/>
          <w:szCs w:val="24"/>
        </w:rPr>
        <w:t>- талони, копії (зразки) яких надані у складі тендерної пропозиції, мають строк дії з дати їх видачі (передачі) Замовнику не менше ніж 12 місяців;</w:t>
      </w:r>
    </w:p>
    <w:p w:rsidR="00E00676" w:rsidRPr="00E00676" w:rsidRDefault="00E00676" w:rsidP="00E00676">
      <w:pPr>
        <w:autoSpaceDN w:val="0"/>
        <w:spacing w:after="0"/>
        <w:ind w:firstLine="851"/>
        <w:jc w:val="both"/>
        <w:textAlignment w:val="baseline"/>
        <w:rPr>
          <w:kern w:val="3"/>
          <w:sz w:val="24"/>
          <w:szCs w:val="24"/>
        </w:rPr>
      </w:pPr>
      <w:r w:rsidRPr="00E00676">
        <w:rPr>
          <w:kern w:val="3"/>
          <w:sz w:val="24"/>
          <w:szCs w:val="24"/>
        </w:rPr>
        <w:lastRenderedPageBreak/>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E00676" w:rsidRPr="00E00676" w:rsidRDefault="00E00676" w:rsidP="00E00676">
      <w:pPr>
        <w:autoSpaceDN w:val="0"/>
        <w:spacing w:after="0"/>
        <w:ind w:firstLine="708"/>
        <w:jc w:val="both"/>
        <w:textAlignment w:val="baseline"/>
        <w:rPr>
          <w:kern w:val="3"/>
          <w:sz w:val="24"/>
          <w:szCs w:val="24"/>
        </w:rPr>
      </w:pPr>
      <w:r w:rsidRPr="00E00676">
        <w:rPr>
          <w:b/>
          <w:kern w:val="3"/>
          <w:sz w:val="24"/>
          <w:szCs w:val="24"/>
        </w:rPr>
        <w:t xml:space="preserve">8. Документи, що надаються виключно Учасниками, які </w:t>
      </w:r>
      <w:r w:rsidRPr="00E00676">
        <w:rPr>
          <w:b/>
          <w:bCs/>
          <w:iCs/>
          <w:kern w:val="3"/>
          <w:sz w:val="24"/>
          <w:szCs w:val="24"/>
        </w:rPr>
        <w:t>здійснюють перепродаж талонів:</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8.1 Копію(-ї) відповідного(</w:t>
      </w:r>
      <w:proofErr w:type="spellStart"/>
      <w:r w:rsidRPr="00E00676">
        <w:rPr>
          <w:kern w:val="3"/>
          <w:sz w:val="24"/>
          <w:szCs w:val="24"/>
        </w:rPr>
        <w:t>их</w:t>
      </w:r>
      <w:proofErr w:type="spellEnd"/>
      <w:r w:rsidRPr="00E00676">
        <w:rPr>
          <w:kern w:val="3"/>
          <w:sz w:val="24"/>
          <w:szCs w:val="24"/>
        </w:rPr>
        <w:t>) договору(-</w:t>
      </w:r>
      <w:proofErr w:type="spellStart"/>
      <w:r w:rsidRPr="00E00676">
        <w:rPr>
          <w:kern w:val="3"/>
          <w:sz w:val="24"/>
          <w:szCs w:val="24"/>
        </w:rPr>
        <w:t>ів</w:t>
      </w:r>
      <w:proofErr w:type="spellEnd"/>
      <w:r w:rsidRPr="00E00676">
        <w:rPr>
          <w:kern w:val="3"/>
          <w:sz w:val="24"/>
          <w:szCs w:val="24"/>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E00676">
        <w:rPr>
          <w:kern w:val="3"/>
          <w:sz w:val="24"/>
          <w:szCs w:val="24"/>
        </w:rPr>
        <w:t>ів</w:t>
      </w:r>
      <w:proofErr w:type="spellEnd"/>
      <w:r w:rsidRPr="00E00676">
        <w:rPr>
          <w:kern w:val="3"/>
          <w:sz w:val="24"/>
          <w:szCs w:val="24"/>
        </w:rPr>
        <w:t>) та підтвердженням щодо права здійснювати учасником реалізацію товару (талонів) стороннім</w:t>
      </w:r>
      <w:r w:rsidRPr="00E00676">
        <w:rPr>
          <w:spacing w:val="-8"/>
          <w:kern w:val="3"/>
          <w:sz w:val="24"/>
          <w:szCs w:val="24"/>
        </w:rPr>
        <w:t xml:space="preserve"> </w:t>
      </w:r>
      <w:r w:rsidRPr="00E00676">
        <w:rPr>
          <w:kern w:val="3"/>
          <w:sz w:val="24"/>
          <w:szCs w:val="24"/>
        </w:rPr>
        <w:t xml:space="preserve">організаціям. Лист повинен бути виданий на ім’я Замовника та Учасника не раніше січня 2023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E00676" w:rsidRPr="00E00676" w:rsidRDefault="00E00676" w:rsidP="00E00676">
      <w:pPr>
        <w:autoSpaceDN w:val="0"/>
        <w:spacing w:after="0"/>
        <w:jc w:val="both"/>
        <w:textAlignment w:val="baseline"/>
        <w:rPr>
          <w:kern w:val="3"/>
          <w:sz w:val="24"/>
          <w:szCs w:val="24"/>
        </w:rPr>
      </w:pPr>
      <w:r w:rsidRPr="00E00676">
        <w:rPr>
          <w:kern w:val="3"/>
          <w:sz w:val="24"/>
          <w:szCs w:val="24"/>
        </w:rPr>
        <w:t>8.2. Оригінал гарантійного листа від власника (емітента) товару (талонів), з підтвердженням та гарантією того, що:</w:t>
      </w:r>
    </w:p>
    <w:p w:rsidR="00E00676" w:rsidRPr="00E00676" w:rsidRDefault="00E00676" w:rsidP="00E00676">
      <w:pPr>
        <w:autoSpaceDN w:val="0"/>
        <w:spacing w:after="0"/>
        <w:ind w:firstLine="851"/>
        <w:jc w:val="both"/>
        <w:textAlignment w:val="baseline"/>
        <w:rPr>
          <w:kern w:val="3"/>
          <w:sz w:val="24"/>
          <w:szCs w:val="24"/>
        </w:rPr>
      </w:pPr>
      <w:r w:rsidRPr="00E00676">
        <w:rPr>
          <w:kern w:val="3"/>
          <w:sz w:val="24"/>
          <w:szCs w:val="24"/>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E00676" w:rsidRPr="00E00676" w:rsidRDefault="00E00676" w:rsidP="00E00676">
      <w:pPr>
        <w:autoSpaceDN w:val="0"/>
        <w:spacing w:after="0"/>
        <w:ind w:firstLine="851"/>
        <w:jc w:val="both"/>
        <w:textAlignment w:val="baseline"/>
        <w:rPr>
          <w:kern w:val="3"/>
          <w:sz w:val="24"/>
          <w:szCs w:val="24"/>
        </w:rPr>
      </w:pPr>
      <w:r w:rsidRPr="00E00676">
        <w:rPr>
          <w:kern w:val="3"/>
          <w:sz w:val="24"/>
          <w:szCs w:val="24"/>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E00676" w:rsidRPr="00E00676" w:rsidRDefault="00E00676" w:rsidP="00E00676">
      <w:pPr>
        <w:autoSpaceDN w:val="0"/>
        <w:spacing w:after="0"/>
        <w:ind w:firstLine="851"/>
        <w:jc w:val="both"/>
        <w:textAlignment w:val="baseline"/>
        <w:rPr>
          <w:b/>
          <w:kern w:val="3"/>
          <w:sz w:val="24"/>
          <w:szCs w:val="24"/>
        </w:rPr>
      </w:pPr>
      <w:r w:rsidRPr="00E00676">
        <w:rPr>
          <w:b/>
          <w:kern w:val="3"/>
          <w:sz w:val="24"/>
          <w:szCs w:val="24"/>
        </w:rPr>
        <w:t>9. Довідка про наявність акредитованої лабораторії</w:t>
      </w:r>
    </w:p>
    <w:p w:rsidR="00E00676" w:rsidRPr="00E00676" w:rsidRDefault="00E00676" w:rsidP="00E00676">
      <w:pPr>
        <w:spacing w:after="0"/>
        <w:jc w:val="both"/>
        <w:rPr>
          <w:sz w:val="24"/>
          <w:szCs w:val="24"/>
        </w:rPr>
      </w:pPr>
      <w:r w:rsidRPr="00E00676">
        <w:rPr>
          <w:kern w:val="3"/>
          <w:sz w:val="24"/>
          <w:szCs w:val="24"/>
        </w:rPr>
        <w:t xml:space="preserve">9.1. </w:t>
      </w:r>
      <w:r w:rsidRPr="00E00676">
        <w:rPr>
          <w:sz w:val="24"/>
          <w:szCs w:val="24"/>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E00676">
        <w:rPr>
          <w:sz w:val="24"/>
          <w:szCs w:val="24"/>
          <w:u w:val="single"/>
        </w:rPr>
        <w:t>з обов’язковим завантаженням копії атестату акредитації цієї лабораторії</w:t>
      </w:r>
      <w:r w:rsidRPr="00E00676">
        <w:rPr>
          <w:sz w:val="24"/>
          <w:szCs w:val="24"/>
        </w:rPr>
        <w:t xml:space="preserve"> (атестат акредитованої лабораторії повинен бути дійсним на момент розкриття тендерних пропозицій);</w:t>
      </w:r>
    </w:p>
    <w:p w:rsidR="00E00676" w:rsidRPr="00E00676" w:rsidRDefault="00E00676" w:rsidP="00E00676">
      <w:pPr>
        <w:shd w:val="clear" w:color="auto" w:fill="FFFFFF"/>
        <w:spacing w:after="0"/>
        <w:jc w:val="both"/>
        <w:rPr>
          <w:b/>
          <w:sz w:val="24"/>
          <w:szCs w:val="24"/>
        </w:rPr>
      </w:pPr>
    </w:p>
    <w:p w:rsidR="00E00676" w:rsidRPr="00E00676" w:rsidRDefault="00E00676" w:rsidP="00DD2B68">
      <w:pPr>
        <w:spacing w:after="0"/>
        <w:ind w:left="291" w:right="-23"/>
        <w:jc w:val="both"/>
        <w:rPr>
          <w:b/>
          <w:bCs/>
          <w:smallCaps/>
          <w:spacing w:val="5"/>
          <w:sz w:val="24"/>
          <w:szCs w:val="24"/>
        </w:rPr>
      </w:pPr>
      <w:r w:rsidRPr="00E00676">
        <w:rPr>
          <w:i/>
          <w:color w:val="000000" w:themeColor="text1"/>
          <w:sz w:val="24"/>
          <w:szCs w:val="24"/>
        </w:rPr>
        <w:t>У випадку, якщо документація (інформація про необхідні технічні, якісні та кількісні характеристики пред</w:t>
      </w:r>
      <w:bookmarkStart w:id="0" w:name="_GoBack"/>
      <w:bookmarkEnd w:id="0"/>
      <w:r w:rsidRPr="00E00676">
        <w:rPr>
          <w:i/>
          <w:color w:val="000000" w:themeColor="text1"/>
          <w:sz w:val="24"/>
          <w:szCs w:val="24"/>
        </w:rPr>
        <w:t>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sectPr w:rsidR="00E00676" w:rsidRPr="00E00676"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37342"/>
    <w:multiLevelType w:val="hybridMultilevel"/>
    <w:tmpl w:val="EBA0E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10"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D2DA6"/>
    <w:multiLevelType w:val="hybridMultilevel"/>
    <w:tmpl w:val="F892C0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B19738B"/>
    <w:multiLevelType w:val="hybridMultilevel"/>
    <w:tmpl w:val="DBF85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6"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9"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0"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22"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131EDE"/>
    <w:multiLevelType w:val="hybridMultilevel"/>
    <w:tmpl w:val="1F18218C"/>
    <w:lvl w:ilvl="0" w:tplc="3FB804EA">
      <w:start w:val="1"/>
      <w:numFmt w:val="decimal"/>
      <w:lvlText w:val="%1."/>
      <w:lvlJc w:val="left"/>
      <w:pPr>
        <w:ind w:left="10567" w:hanging="360"/>
      </w:pPr>
      <w:rPr>
        <w:rFonts w:hint="default"/>
        <w:b w:val="0"/>
      </w:rPr>
    </w:lvl>
    <w:lvl w:ilvl="1" w:tplc="04190019" w:tentative="1">
      <w:start w:val="1"/>
      <w:numFmt w:val="lowerLetter"/>
      <w:lvlText w:val="%2."/>
      <w:lvlJc w:val="left"/>
      <w:pPr>
        <w:ind w:left="11287" w:hanging="360"/>
      </w:pPr>
    </w:lvl>
    <w:lvl w:ilvl="2" w:tplc="0419001B" w:tentative="1">
      <w:start w:val="1"/>
      <w:numFmt w:val="lowerRoman"/>
      <w:lvlText w:val="%3."/>
      <w:lvlJc w:val="right"/>
      <w:pPr>
        <w:ind w:left="12007" w:hanging="180"/>
      </w:pPr>
    </w:lvl>
    <w:lvl w:ilvl="3" w:tplc="0419000F" w:tentative="1">
      <w:start w:val="1"/>
      <w:numFmt w:val="decimal"/>
      <w:lvlText w:val="%4."/>
      <w:lvlJc w:val="left"/>
      <w:pPr>
        <w:ind w:left="12727" w:hanging="360"/>
      </w:pPr>
    </w:lvl>
    <w:lvl w:ilvl="4" w:tplc="04190019" w:tentative="1">
      <w:start w:val="1"/>
      <w:numFmt w:val="lowerLetter"/>
      <w:lvlText w:val="%5."/>
      <w:lvlJc w:val="left"/>
      <w:pPr>
        <w:ind w:left="13447" w:hanging="360"/>
      </w:pPr>
    </w:lvl>
    <w:lvl w:ilvl="5" w:tplc="0419001B" w:tentative="1">
      <w:start w:val="1"/>
      <w:numFmt w:val="lowerRoman"/>
      <w:lvlText w:val="%6."/>
      <w:lvlJc w:val="right"/>
      <w:pPr>
        <w:ind w:left="14167" w:hanging="180"/>
      </w:pPr>
    </w:lvl>
    <w:lvl w:ilvl="6" w:tplc="0419000F" w:tentative="1">
      <w:start w:val="1"/>
      <w:numFmt w:val="decimal"/>
      <w:lvlText w:val="%7."/>
      <w:lvlJc w:val="left"/>
      <w:pPr>
        <w:ind w:left="14887" w:hanging="360"/>
      </w:pPr>
    </w:lvl>
    <w:lvl w:ilvl="7" w:tplc="04190019" w:tentative="1">
      <w:start w:val="1"/>
      <w:numFmt w:val="lowerLetter"/>
      <w:lvlText w:val="%8."/>
      <w:lvlJc w:val="left"/>
      <w:pPr>
        <w:ind w:left="15607" w:hanging="360"/>
      </w:pPr>
    </w:lvl>
    <w:lvl w:ilvl="8" w:tplc="0419001B" w:tentative="1">
      <w:start w:val="1"/>
      <w:numFmt w:val="lowerRoman"/>
      <w:lvlText w:val="%9."/>
      <w:lvlJc w:val="right"/>
      <w:pPr>
        <w:ind w:left="16327" w:hanging="180"/>
      </w:pPr>
    </w:lvl>
  </w:abstractNum>
  <w:abstractNum w:abstractNumId="31"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8"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F01722"/>
    <w:multiLevelType w:val="hybridMultilevel"/>
    <w:tmpl w:val="729A2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41"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F179B"/>
    <w:multiLevelType w:val="hybridMultilevel"/>
    <w:tmpl w:val="05B2C10A"/>
    <w:lvl w:ilvl="0" w:tplc="923C7D0E">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1"/>
  </w:num>
  <w:num w:numId="4">
    <w:abstractNumId w:val="16"/>
  </w:num>
  <w:num w:numId="5">
    <w:abstractNumId w:val="2"/>
  </w:num>
  <w:num w:numId="6">
    <w:abstractNumId w:val="32"/>
  </w:num>
  <w:num w:numId="7">
    <w:abstractNumId w:val="8"/>
  </w:num>
  <w:num w:numId="8">
    <w:abstractNumId w:val="5"/>
  </w:num>
  <w:num w:numId="9">
    <w:abstractNumId w:val="17"/>
  </w:num>
  <w:num w:numId="10">
    <w:abstractNumId w:val="15"/>
  </w:num>
  <w:num w:numId="11">
    <w:abstractNumId w:val="9"/>
  </w:num>
  <w:num w:numId="12">
    <w:abstractNumId w:val="27"/>
  </w:num>
  <w:num w:numId="13">
    <w:abstractNumId w:val="40"/>
  </w:num>
  <w:num w:numId="14">
    <w:abstractNumId w:val="26"/>
  </w:num>
  <w:num w:numId="15">
    <w:abstractNumId w:val="4"/>
  </w:num>
  <w:num w:numId="16">
    <w:abstractNumId w:val="24"/>
  </w:num>
  <w:num w:numId="17">
    <w:abstractNumId w:val="19"/>
  </w:num>
  <w:num w:numId="18">
    <w:abstractNumId w:val="36"/>
  </w:num>
  <w:num w:numId="19">
    <w:abstractNumId w:val="34"/>
  </w:num>
  <w:num w:numId="20">
    <w:abstractNumId w:val="23"/>
  </w:num>
  <w:num w:numId="21">
    <w:abstractNumId w:val="29"/>
  </w:num>
  <w:num w:numId="22">
    <w:abstractNumId w:val="3"/>
  </w:num>
  <w:num w:numId="23">
    <w:abstractNumId w:val="14"/>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12"/>
  </w:num>
  <w:num w:numId="27">
    <w:abstractNumId w:val="38"/>
  </w:num>
  <w:num w:numId="28">
    <w:abstractNumId w:val="10"/>
  </w:num>
  <w:num w:numId="29">
    <w:abstractNumId w:val="4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1"/>
  </w:num>
  <w:num w:numId="33">
    <w:abstractNumId w:val="13"/>
  </w:num>
  <w:num w:numId="34">
    <w:abstractNumId w:val="39"/>
  </w:num>
  <w:num w:numId="35">
    <w:abstractNumId w:val="18"/>
  </w:num>
  <w:num w:numId="36">
    <w:abstractNumId w:val="20"/>
  </w:num>
  <w:num w:numId="37">
    <w:abstractNumId w:val="7"/>
  </w:num>
  <w:num w:numId="38">
    <w:abstractNumId w:val="31"/>
  </w:num>
  <w:num w:numId="39">
    <w:abstractNumId w:val="30"/>
  </w:num>
  <w:num w:numId="40">
    <w:abstractNumId w:val="35"/>
  </w:num>
  <w:num w:numId="41">
    <w:abstractNumId w:val="42"/>
  </w:num>
  <w:num w:numId="42">
    <w:abstractNumId w:val="22"/>
  </w:num>
  <w:num w:numId="43">
    <w:abstractNumId w:val="28"/>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A7BE6"/>
    <w:rsid w:val="002B3DD1"/>
    <w:rsid w:val="002E3C14"/>
    <w:rsid w:val="002F48D8"/>
    <w:rsid w:val="00386B1C"/>
    <w:rsid w:val="0042085D"/>
    <w:rsid w:val="00476842"/>
    <w:rsid w:val="0049405A"/>
    <w:rsid w:val="00514A47"/>
    <w:rsid w:val="005828B1"/>
    <w:rsid w:val="0059366D"/>
    <w:rsid w:val="00610CE8"/>
    <w:rsid w:val="006475BF"/>
    <w:rsid w:val="00694674"/>
    <w:rsid w:val="006D4819"/>
    <w:rsid w:val="006D6BAC"/>
    <w:rsid w:val="006E7BB0"/>
    <w:rsid w:val="00703BD9"/>
    <w:rsid w:val="007450D3"/>
    <w:rsid w:val="00757713"/>
    <w:rsid w:val="00771B9F"/>
    <w:rsid w:val="00775504"/>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DD2B68"/>
    <w:rsid w:val="00E00676"/>
    <w:rsid w:val="00E13FF6"/>
    <w:rsid w:val="00E543AA"/>
    <w:rsid w:val="00E6414D"/>
    <w:rsid w:val="00EB3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8AD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5-01-01079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4</Pages>
  <Words>1534</Words>
  <Characters>8748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65</cp:revision>
  <dcterms:created xsi:type="dcterms:W3CDTF">2021-12-15T12:41:00Z</dcterms:created>
  <dcterms:modified xsi:type="dcterms:W3CDTF">2023-05-11T13:21:00Z</dcterms:modified>
</cp:coreProperties>
</file>