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FD2" w:rsidRDefault="002214DD">
      <w:r>
        <w:t xml:space="preserve">                                                                                                                                                       Додаток </w:t>
      </w:r>
      <w:r w:rsidRPr="000B3CD9">
        <w:rPr>
          <w:lang w:val="ru-RU"/>
        </w:rPr>
        <w:t>1</w:t>
      </w:r>
    </w:p>
    <w:p w:rsidR="009B0FD2" w:rsidRDefault="002214DD" w:rsidP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0B3CD9">
        <w:t>«</w:t>
      </w:r>
      <w:r w:rsidR="00233A87">
        <w:t>Про затвердження суттєвих поправок до протоколів клінічних випробувань</w:t>
      </w:r>
      <w:r w:rsidR="000B3CD9">
        <w:t>»</w:t>
      </w:r>
    </w:p>
    <w:p w:rsidR="009B0FD2" w:rsidRDefault="0080745A">
      <w:pPr>
        <w:ind w:left="9072"/>
      </w:pPr>
      <w:r w:rsidRPr="0080745A">
        <w:rPr>
          <w:u w:val="single"/>
        </w:rPr>
        <w:t>10.09.2025</w:t>
      </w:r>
      <w:r w:rsidR="002214DD"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Брошура дослідника для препарату </w:t>
            </w:r>
            <w:proofErr w:type="spellStart"/>
            <w:r w:rsidRPr="00643C80">
              <w:t>Нірапариб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Niraparib</w:t>
            </w:r>
            <w:proofErr w:type="spellEnd"/>
            <w:r w:rsidRPr="00643C80">
              <w:t xml:space="preserve"> (ZEJULA), версія 17, від 20 червня 2025 року, англійською мовою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762 від 20.04.2021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9B0642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Відкрите,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 xml:space="preserve"> дослідження для оцінки відносної </w:t>
            </w:r>
            <w:proofErr w:type="spellStart"/>
            <w:r w:rsidR="002214DD" w:rsidRPr="00643C80">
              <w:t>біодоступності</w:t>
            </w:r>
            <w:proofErr w:type="spellEnd"/>
            <w:r w:rsidR="002214DD" w:rsidRPr="00643C80">
              <w:t xml:space="preserve"> (БД) і </w:t>
            </w:r>
            <w:proofErr w:type="spellStart"/>
            <w:r w:rsidR="002214DD" w:rsidRPr="00643C80">
              <w:t>біоеквівалентності</w:t>
            </w:r>
            <w:proofErr w:type="spellEnd"/>
            <w:r w:rsidR="002214DD" w:rsidRPr="00643C80">
              <w:t xml:space="preserve"> (БЕ) препаратів у вигляді комбінації із фіксованою дозою (КФД) </w:t>
            </w:r>
            <w:proofErr w:type="spellStart"/>
            <w:r w:rsidR="002214DD" w:rsidRPr="00643C80">
              <w:t>нірапарибу</w:t>
            </w:r>
            <w:proofErr w:type="spellEnd"/>
            <w:r w:rsidR="002214DD" w:rsidRPr="00643C80">
              <w:t xml:space="preserve"> плюс </w:t>
            </w:r>
            <w:proofErr w:type="spellStart"/>
            <w:r w:rsidR="002214DD" w:rsidRPr="00643C80">
              <w:t>абіратерону</w:t>
            </w:r>
            <w:proofErr w:type="spellEnd"/>
            <w:r w:rsidR="002214DD" w:rsidRPr="00643C80">
              <w:t xml:space="preserve"> ацетат (АА) у порівнянні з </w:t>
            </w:r>
            <w:proofErr w:type="spellStart"/>
            <w:r w:rsidR="002214DD" w:rsidRPr="00643C80">
              <w:t>нірапарибом</w:t>
            </w:r>
            <w:proofErr w:type="spellEnd"/>
            <w:r w:rsidR="002214DD" w:rsidRPr="00643C80">
              <w:t xml:space="preserve"> і АА, що призначаються одночасно у вигляді </w:t>
            </w:r>
            <w:proofErr w:type="spellStart"/>
            <w:r w:rsidR="002214DD" w:rsidRPr="00643C80">
              <w:t>монопрепаратів</w:t>
            </w:r>
            <w:proofErr w:type="spellEnd"/>
            <w:r w:rsidR="002214DD" w:rsidRPr="00643C80">
              <w:t>, у чоловіків з раком передміхурової залози</w:t>
            </w:r>
            <w:r w:rsidRPr="00643C80">
              <w:rPr>
                <w:color w:val="000000"/>
              </w:rPr>
              <w:t>»</w:t>
            </w:r>
            <w:r w:rsidR="002214DD" w:rsidRPr="00643C80">
              <w:t>, 67652000PCR1001, версія Поправка 4, від 02 травня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АРЕНСІЯ ЕКСПЛОРАТОРІ МЕДІСІН</w:t>
            </w:r>
            <w:r w:rsidR="00643C80" w:rsidRPr="00643C80">
              <w:rPr>
                <w:color w:val="000000"/>
              </w:rPr>
              <w:t>»</w:t>
            </w:r>
            <w:r w:rsidRPr="00643C80">
              <w:t>, Україна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Янссен</w:t>
            </w:r>
            <w:proofErr w:type="spellEnd"/>
            <w:r w:rsidRPr="00643C80">
              <w:t xml:space="preserve"> Фармацевтика НВ /</w:t>
            </w:r>
            <w:proofErr w:type="spellStart"/>
            <w:r w:rsidRPr="00643C80">
              <w:t>Janssen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Pharmaceutica</w:t>
            </w:r>
            <w:proofErr w:type="spellEnd"/>
            <w:r w:rsidRPr="00643C80">
              <w:t xml:space="preserve"> NV, Бельгія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DE2A95" w:rsidRDefault="00DE2A95" w:rsidP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Протокол клінічного дослідження, поправка 6, версія 7 від 6 березня 2025 р.; Брошура дослідника, версія 3.0 від 25 липня 2024р., англійською мовою; FYB206-C1-01 </w:t>
            </w:r>
            <w:proofErr w:type="spellStart"/>
            <w:r w:rsidRPr="00643C80">
              <w:t>Dahlia_Інформаційний</w:t>
            </w:r>
            <w:proofErr w:type="spellEnd"/>
            <w:r w:rsidRPr="00643C80">
              <w:t xml:space="preserve"> листок пацієнта і форма інформованої згоди для України _в.6.1.0_</w:t>
            </w:r>
            <w:r w:rsidR="00174A29">
              <w:t xml:space="preserve">                 </w:t>
            </w:r>
            <w:r w:rsidRPr="00643C80">
              <w:t xml:space="preserve">30 січня 2024 р., українською мовою; Оновлені розділи досьє досліджуваного лікарського засобу (IMPD): </w:t>
            </w:r>
            <w:proofErr w:type="spellStart"/>
            <w:r w:rsidRPr="00643C80">
              <w:t>Кітруда</w:t>
            </w:r>
            <w:proofErr w:type="spellEnd"/>
            <w:r w:rsidRPr="00643C80">
              <w:t xml:space="preserve"> (</w:t>
            </w:r>
            <w:proofErr w:type="spellStart"/>
            <w:r w:rsidRPr="00643C80">
              <w:t>Pembrolizumab</w:t>
            </w:r>
            <w:proofErr w:type="spellEnd"/>
            <w:r w:rsidRPr="00643C80">
              <w:t>) розділ 2.1.P Досліджуваний лікарський засіб на стадії випробувань від 23 липня 2024 р.; FYB206 (</w:t>
            </w:r>
            <w:proofErr w:type="spellStart"/>
            <w:r w:rsidRPr="00643C80">
              <w:t>Pembrolizumab</w:t>
            </w:r>
            <w:proofErr w:type="spellEnd"/>
            <w:r w:rsidRPr="00643C80">
              <w:t>) розділ 2.1.P Досліджуваний лікарський засіб, що випробовується 26 липня 2024 р.; FYB206 (</w:t>
            </w:r>
            <w:proofErr w:type="spellStart"/>
            <w:r w:rsidRPr="00643C80">
              <w:t>Pembrolizumab</w:t>
            </w:r>
            <w:proofErr w:type="spellEnd"/>
            <w:r w:rsidRPr="00643C80">
              <w:t xml:space="preserve">) розділ 2.1.S Активна речовина від 25 липня 2024 р.; Матеріали для пацієнтів: мобільні застосунки програми пацієнта </w:t>
            </w:r>
            <w:proofErr w:type="spellStart"/>
            <w:r w:rsidRPr="00643C80">
              <w:t>StudyKIK</w:t>
            </w:r>
            <w:proofErr w:type="spellEnd"/>
            <w:r w:rsidRPr="00643C80">
              <w:t xml:space="preserve">: Програма пацієнта </w:t>
            </w:r>
            <w:proofErr w:type="spellStart"/>
            <w:r w:rsidRPr="00643C80">
              <w:t>Patient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No</w:t>
            </w:r>
            <w:proofErr w:type="spellEnd"/>
            <w:r w:rsidRPr="00643C80">
              <w:t xml:space="preserve"> SC, версія 1.0 від 8 травня 2024 р; Додаток для користувачів підтримки </w:t>
            </w:r>
            <w:proofErr w:type="spellStart"/>
            <w:r w:rsidRPr="00643C80">
              <w:t>Support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Users</w:t>
            </w:r>
            <w:proofErr w:type="spellEnd"/>
            <w:r w:rsidRPr="00643C80">
              <w:t>, версія 1.0 від 8 травня 2024 року; Збільшення кількості пацієнтів в Україні з 60 до 90 осіб; Делегування Заявнику додаткових обов'язків та функцій, що пов'язані з проведенням клінічного випробування; Зразок спрощеного маркування для Хлорид натрію 0,9%, 100 мл (</w:t>
            </w:r>
            <w:proofErr w:type="spellStart"/>
            <w:r w:rsidRPr="00643C80">
              <w:t>NaCl</w:t>
            </w:r>
            <w:proofErr w:type="spellEnd"/>
            <w:r w:rsidRPr="00643C80">
              <w:t xml:space="preserve">), версія 1.0 від 13 серпня </w:t>
            </w:r>
            <w:r w:rsidR="006C1A10">
              <w:t xml:space="preserve">              </w:t>
            </w:r>
            <w:r w:rsidRPr="00643C80">
              <w:t xml:space="preserve">2025 року, українською мовою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1268 від 19.07.2024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 xml:space="preserve">, подвійне сліпе, </w:t>
            </w:r>
            <w:proofErr w:type="spellStart"/>
            <w:r w:rsidR="002214DD" w:rsidRPr="00643C80">
              <w:t>багатоцентрове</w:t>
            </w:r>
            <w:proofErr w:type="spellEnd"/>
            <w:r w:rsidR="002214DD" w:rsidRPr="00643C80">
              <w:t xml:space="preserve"> клінічне дослідження з визначення </w:t>
            </w:r>
            <w:proofErr w:type="spellStart"/>
            <w:r w:rsidR="002214DD" w:rsidRPr="00643C80">
              <w:t>фармакокінетичної</w:t>
            </w:r>
            <w:proofErr w:type="spellEnd"/>
            <w:r w:rsidR="002214DD" w:rsidRPr="00643C80">
              <w:t xml:space="preserve"> еквівалентності </w:t>
            </w:r>
            <w:proofErr w:type="spellStart"/>
            <w:r w:rsidR="002214DD" w:rsidRPr="00643C80">
              <w:t>ад'ювантної</w:t>
            </w:r>
            <w:proofErr w:type="spellEnd"/>
            <w:r w:rsidR="002214DD" w:rsidRPr="00643C80">
              <w:t xml:space="preserve"> терапії препаратом FYB206 (кандидат-</w:t>
            </w:r>
            <w:proofErr w:type="spellStart"/>
            <w:r w:rsidR="002214DD" w:rsidRPr="00643C80">
              <w:t>біоаналог</w:t>
            </w:r>
            <w:proofErr w:type="spellEnd"/>
            <w:r w:rsidR="002214DD" w:rsidRPr="00643C80">
              <w:t xml:space="preserve"> препарату </w:t>
            </w:r>
            <w:proofErr w:type="spellStart"/>
            <w:r w:rsidR="002214DD" w:rsidRPr="00643C80">
              <w:t>Кітруда</w:t>
            </w:r>
            <w:proofErr w:type="spellEnd"/>
            <w:r w:rsidR="002214DD" w:rsidRPr="00643C80">
              <w:t xml:space="preserve">) у порівнянні з препаратом </w:t>
            </w:r>
            <w:proofErr w:type="spellStart"/>
            <w:r w:rsidR="002214DD" w:rsidRPr="00643C80">
              <w:t>Кітруда</w:t>
            </w:r>
            <w:proofErr w:type="spellEnd"/>
            <w:r w:rsidR="002214DD" w:rsidRPr="00643C80">
              <w:t xml:space="preserve"> (</w:t>
            </w:r>
            <w:proofErr w:type="spellStart"/>
            <w:r w:rsidR="002214DD" w:rsidRPr="00643C80">
              <w:t>пембролізумаб</w:t>
            </w:r>
            <w:proofErr w:type="spellEnd"/>
            <w:r w:rsidR="002214DD" w:rsidRPr="00643C80">
              <w:t xml:space="preserve">), для демонстрації їх </w:t>
            </w:r>
            <w:proofErr w:type="spellStart"/>
            <w:r w:rsidR="002214DD" w:rsidRPr="00643C80">
              <w:t>фармакокінетичної</w:t>
            </w:r>
            <w:proofErr w:type="spellEnd"/>
            <w:r w:rsidR="002214DD" w:rsidRPr="00643C80">
              <w:t xml:space="preserve"> подібності у пацієнтів з повністю видаленою меланомою стадії IIB/IIC або стадії III (DAHLIA)</w:t>
            </w:r>
            <w:r w:rsidRPr="00643C80">
              <w:rPr>
                <w:color w:val="000000"/>
              </w:rPr>
              <w:t>»</w:t>
            </w:r>
            <w:r w:rsidR="002214DD" w:rsidRPr="00643C80">
              <w:t>, FYB206-C1-01, протокол з поправкою 1 версія 2.0 від 22 лютого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proofErr w:type="spellStart"/>
            <w:r w:rsidRPr="00643C80">
              <w:t>Сінеос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Хелс</w:t>
            </w:r>
            <w:proofErr w:type="spellEnd"/>
            <w:r w:rsidRPr="00643C80">
              <w:t xml:space="preserve">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Formycon</w:t>
            </w:r>
            <w:proofErr w:type="spellEnd"/>
            <w:r w:rsidRPr="00643C80">
              <w:t xml:space="preserve"> AG, Німеччина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DE2A95" w:rsidRDefault="00DE2A95" w:rsidP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3C80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3C80" w:rsidRPr="00643C80" w:rsidRDefault="00643C80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43C80" w:rsidRPr="006C1A10" w:rsidRDefault="00643C80" w:rsidP="006C1A10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>Зміна назви трьох місць про</w:t>
            </w:r>
            <w:r w:rsidR="006C1A10">
              <w:t>ведення клінічного випробування</w:t>
            </w:r>
            <w:r w:rsidRPr="00643C80">
              <w:t>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643C80" w:rsidRPr="00643C80" w:rsidRDefault="00643C80" w:rsidP="009B0642">
                  <w:pPr>
                    <w:pStyle w:val="cs80d9435b"/>
                  </w:pP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Львівського націо</w:t>
                  </w:r>
                  <w:r w:rsidR="006C1A1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нального медичного університету </w:t>
                  </w: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Галицького, відділення терапії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</w:t>
                  </w:r>
                  <w:r w:rsidR="009B0642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Іванішин</w:t>
                  </w:r>
                  <w:proofErr w:type="spellEnd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О.Б.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державного некомерційного підприємства «Львівський національний медичний ун</w:t>
                  </w:r>
                  <w:r w:rsidR="006C1A1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іверситет </w:t>
                  </w: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Галицького», терапевтичне відділення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., проф. Шевчук С.В.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Клініка Науково-дослідного інституту реабілітації осіб з інвалідністю (навчально-науково-лікувальний комплекс) Вінницького національного медичного</w:t>
                  </w:r>
                  <w:r w:rsidR="006C1A1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університету </w:t>
                  </w: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ім. М.І. Пирогова, терапевтичне відділення відділу терапії та клінічної ревматології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, Вінницький національний медичний університет </w:t>
                  </w:r>
                  <w:r w:rsidR="00FA3AF3" w:rsidRPr="009B0642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                     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ім. М.І. Пирогова, кафедра внутрішньої медицини №2,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., проф. Шевчук С.В.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Університетська клініка Вінницького національного медичного університету                     ім. М.І. Пирогова (лікувально-навчально-науковий центр), терапевтичне відділення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Вінницький національний медичний університет ім. М.І. Пирогова, кафедра внутрішньої медицини №2, м. Вінниця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лікар Кириченко О.В.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Київська клінічна лікарня на залізничному транспорті №2 філії «Центр охорони здоров’я» Акціонерного товариства «Українська залізниця», </w:t>
                  </w: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відділення денного стаціонару</w:t>
                  </w:r>
                  <w:r w:rsidR="006C1A1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лікар Кириченко О.В.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Київська клінічна лікарня на залізничному транспорті №2 філії «Центр охорони здоров’я» Акціонерного товариства «Українська залізниця», </w:t>
                  </w:r>
                  <w:r w:rsidRPr="00643C80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Центр клінічних досліджень</w:t>
                  </w:r>
                  <w:r w:rsidR="006C1A1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643C80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</w:tr>
          </w:tbl>
          <w:p w:rsidR="00643C80" w:rsidRPr="00643C80" w:rsidRDefault="00643C80" w:rsidP="00506A86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1849 від 11.08.2020 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lastRenderedPageBreak/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proofErr w:type="spellStart"/>
            <w:r w:rsidR="002214DD" w:rsidRPr="00643C80">
              <w:t>Багатоцентрове</w:t>
            </w:r>
            <w:proofErr w:type="spellEnd"/>
            <w:r w:rsidR="002214DD" w:rsidRPr="00643C80">
              <w:t xml:space="preserve">, Відкрите, Подовжене Дослідження III Фази для Оцінки Довготривалої Ефективності та Безпечності Застосування </w:t>
            </w:r>
            <w:proofErr w:type="spellStart"/>
            <w:r w:rsidR="002214DD" w:rsidRPr="00643C80">
              <w:t>Мірікізумабу</w:t>
            </w:r>
            <w:proofErr w:type="spellEnd"/>
            <w:r w:rsidR="002214DD" w:rsidRPr="00643C80">
              <w:t xml:space="preserve"> у Пацієнтів із Хворобою Крона</w:t>
            </w:r>
            <w:r w:rsidRPr="00643C80">
              <w:rPr>
                <w:color w:val="000000"/>
              </w:rPr>
              <w:t>»</w:t>
            </w:r>
            <w:r w:rsidR="002214DD" w:rsidRPr="00643C80">
              <w:t>, I6T-MC-AMAX, з інкорпорованою поправкою (е) від 10 вересня 2024 року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r w:rsidR="002214DD" w:rsidRPr="00643C80">
              <w:t>Елі Ліллі Восток СА</w:t>
            </w:r>
            <w:r w:rsidRPr="00643C80">
              <w:rPr>
                <w:color w:val="000000"/>
              </w:rPr>
              <w:t>»</w:t>
            </w:r>
            <w:r w:rsidR="002214DD" w:rsidRPr="00643C80">
              <w:t xml:space="preserve">, Швейцарія 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Елі Ліллі </w:t>
            </w:r>
            <w:proofErr w:type="spellStart"/>
            <w:r w:rsidRPr="00643C80">
              <w:t>енд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Компані</w:t>
            </w:r>
            <w:proofErr w:type="spellEnd"/>
            <w:r w:rsidRPr="00643C80">
              <w:t xml:space="preserve">, США / </w:t>
            </w:r>
            <w:proofErr w:type="spellStart"/>
            <w:r w:rsidRPr="00643C80">
              <w:t>Eli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Lilly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and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Company</w:t>
            </w:r>
            <w:proofErr w:type="spellEnd"/>
            <w:r w:rsidRPr="00643C80">
              <w:t>, USA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DE2A95" w:rsidRDefault="00DE2A95" w:rsidP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3C80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3C80" w:rsidRPr="00643C80" w:rsidRDefault="00643C80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43C80" w:rsidRPr="006C1A10" w:rsidRDefault="00643C80" w:rsidP="006C1A10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>Зміна відповідального дослідника у місці проведення клінічного випробування; Зміна назви місць про</w:t>
            </w:r>
            <w:r w:rsidR="006C1A10">
              <w:t>ведення клінічного випробування</w:t>
            </w:r>
            <w:r w:rsidRPr="00643C80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к.м.н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.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Годлевська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О.М.</w:t>
                  </w:r>
                </w:p>
                <w:p w:rsidR="00643C80" w:rsidRPr="00643C80" w:rsidRDefault="00643C80" w:rsidP="009B0642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«Міська лікарня швидкої та </w:t>
                  </w:r>
                  <w:r w:rsidR="009B0642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</w:t>
                  </w: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невідкладної медичної допомоги</w:t>
                  </w:r>
                  <w:r w:rsidR="009B0642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</w:t>
                  </w: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ім. проф. О.І.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Мещанінова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» Харківської міської ради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терапевтичне відділення №1, м. Харків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лікар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Більченко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О.В.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«Міська клінічна лікарня швидкої та невідкладної медичної допомоги                                       ім. проф. О.І.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Мещанінова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» Харківської міської ради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терапевтичне відділення №1,                 м. Харків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Примушко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 Н.А.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Державна установа «Національний інститут фтизіатрії і пульмонології </w:t>
                  </w:r>
                  <w:r w:rsidR="006C1A1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              </w:t>
                  </w: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ім. Ф.Г. Яновського Національної академії медичних наук України»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Відділення пульмонології,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Примушко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 Н.А.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Відділення пульмонології, м. Київ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 Олійник О.І.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«Міська лікарня № 6» Запорізької міської ради,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алерго-пульмонологічне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відділення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                              м. Запоріжжя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 Олійник О.І.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«Міська лікарня екстреної та швидкої медичної допомоги» Запорізької міської ради, терапевтичне відділення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, м. Запоріжжя 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., проф. Островський М.М.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«Івано-Франківський обласний </w:t>
                  </w:r>
                  <w:proofErr w:type="spellStart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фтизіопульмонологічний</w:t>
                  </w:r>
                  <w:proofErr w:type="spellEnd"/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центр Івано-Франківської обласної ради», відділення пульмонології №2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, м. Івано-Франківськ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., проф. Островський М.М.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«Центр інфекційних захворювань Івано-Франківської обласної ради», відділення пульмонології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Івано-Франківськ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лікар Москаленко С.М. 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lastRenderedPageBreak/>
                    <w:t xml:space="preserve">Державна установа «Національний інститут фтизіатрії і пульмонології </w:t>
                  </w:r>
                  <w:r w:rsidR="006C1A1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              </w:t>
                  </w: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ім. Ф.Г. Яновського Національної академії медичних наук України»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відділення діагностики, терапії та клінічної фармакології захворювань легень,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lastRenderedPageBreak/>
                    <w:t>к.м.н</w:t>
                  </w:r>
                  <w:proofErr w:type="spellEnd"/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. Москаленко С.М. 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lastRenderedPageBreak/>
      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</w:t>
                  </w:r>
                  <w:r w:rsidRPr="00643C8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відділення діагностики, терапії та клінічної фармакології захворювань легень,                  м. Київ</w:t>
                  </w:r>
                </w:p>
              </w:tc>
            </w:tr>
          </w:tbl>
          <w:p w:rsidR="00643C80" w:rsidRPr="00643C80" w:rsidRDefault="00643C80" w:rsidP="001E3877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lastRenderedPageBreak/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833 від 28.04.2021 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52-тижневе,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>, подвійне сліпе, плацебо контрольоване дослідження у паралельних групах з метою оцінки ефективності та безпечності двох доз препарату CHF6001 у формі сухого порошку для інгаляцій, що додаються до підтримуючої потрійної терапії у пацієнтів із хронічним обструктивним захворюванням легень (ХОЗЛ) та хронічним бронхітом</w:t>
            </w:r>
            <w:r w:rsidRPr="00643C80">
              <w:rPr>
                <w:color w:val="000000"/>
              </w:rPr>
              <w:t>»</w:t>
            </w:r>
            <w:r w:rsidR="002214DD" w:rsidRPr="00643C80">
              <w:t xml:space="preserve">, CLI-06001AA1-04, версія 5.0 від 03 березня 2023 року 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ФОРТРІА ДЕВЕЛОПМЕНТ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proofErr w:type="spellStart"/>
            <w:r w:rsidR="002214DD" w:rsidRPr="00643C80">
              <w:t>К’єзі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Фармацевтічі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С.п.А</w:t>
            </w:r>
            <w:proofErr w:type="spellEnd"/>
            <w:r w:rsidR="002214DD" w:rsidRPr="00643C80">
              <w:t>.</w:t>
            </w:r>
            <w:r w:rsidRPr="00643C80">
              <w:rPr>
                <w:color w:val="000000"/>
              </w:rPr>
              <w:t>»</w:t>
            </w:r>
            <w:r w:rsidR="002214DD" w:rsidRPr="00643C80">
              <w:t xml:space="preserve"> [</w:t>
            </w:r>
            <w:proofErr w:type="spellStart"/>
            <w:r w:rsidR="002214DD" w:rsidRPr="00643C80">
              <w:t>Chiesi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Farmaceutici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S.p.A</w:t>
            </w:r>
            <w:proofErr w:type="spellEnd"/>
            <w:r w:rsidR="002214DD" w:rsidRPr="00643C80">
              <w:t>.], Італія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Подовження тривалості клінічного випробування в Україні та світі до 15 лютого 2027 року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1468 від 26.06.2020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Дослідження ІІІ фази </w:t>
            </w:r>
            <w:proofErr w:type="spellStart"/>
            <w:r w:rsidR="002214DD" w:rsidRPr="00643C80">
              <w:t>пембролізумабу</w:t>
            </w:r>
            <w:proofErr w:type="spellEnd"/>
            <w:r w:rsidR="002214DD" w:rsidRPr="00643C80">
              <w:t xml:space="preserve"> (MK-3475) у комбінації з супутньою </w:t>
            </w:r>
            <w:proofErr w:type="spellStart"/>
            <w:r w:rsidR="002214DD" w:rsidRPr="00643C80">
              <w:t>хіміопроменевою</w:t>
            </w:r>
            <w:proofErr w:type="spellEnd"/>
            <w:r w:rsidR="002214DD" w:rsidRPr="00643C80">
              <w:t xml:space="preserve"> терапією з подальшим введенням </w:t>
            </w:r>
            <w:proofErr w:type="spellStart"/>
            <w:r w:rsidR="002214DD" w:rsidRPr="00643C80">
              <w:t>пембролізумабу</w:t>
            </w:r>
            <w:proofErr w:type="spellEnd"/>
            <w:r w:rsidR="002214DD" w:rsidRPr="00643C80">
              <w:t xml:space="preserve"> з </w:t>
            </w:r>
            <w:proofErr w:type="spellStart"/>
            <w:r w:rsidR="002214DD" w:rsidRPr="00643C80">
              <w:t>олапарибом</w:t>
            </w:r>
            <w:proofErr w:type="spellEnd"/>
            <w:r w:rsidR="002214DD" w:rsidRPr="00643C80">
              <w:t xml:space="preserve"> або без нього порівняно з супутньою </w:t>
            </w:r>
            <w:proofErr w:type="spellStart"/>
            <w:r w:rsidR="002214DD" w:rsidRPr="00643C80">
              <w:t>хіміопроменевою</w:t>
            </w:r>
            <w:proofErr w:type="spellEnd"/>
            <w:r w:rsidR="002214DD" w:rsidRPr="00643C80">
              <w:t xml:space="preserve"> терапією з подальшим введенням </w:t>
            </w:r>
            <w:proofErr w:type="spellStart"/>
            <w:r w:rsidR="002214DD" w:rsidRPr="00643C80">
              <w:t>дурвалумабу</w:t>
            </w:r>
            <w:proofErr w:type="spellEnd"/>
            <w:r w:rsidR="002214DD" w:rsidRPr="00643C80">
              <w:t xml:space="preserve"> в учасників з неоперабельним локально розповсюдженим недрібноклітинним раком </w:t>
            </w:r>
            <w:proofErr w:type="spellStart"/>
            <w:r w:rsidR="002214DD" w:rsidRPr="00643C80">
              <w:t>легенів</w:t>
            </w:r>
            <w:proofErr w:type="spellEnd"/>
            <w:r w:rsidR="002214DD" w:rsidRPr="00643C80">
              <w:t xml:space="preserve"> III стадії (НДРЛ)</w:t>
            </w:r>
            <w:r w:rsidRPr="00643C80">
              <w:rPr>
                <w:color w:val="000000"/>
              </w:rPr>
              <w:t>»</w:t>
            </w:r>
            <w:r w:rsidR="002214DD" w:rsidRPr="00643C80">
              <w:t>, MK-7339-012, з інкорпорованою поправкою 08 від 15 квітня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Товариство з обмеженою відповідальністю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МСД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ТОВ </w:t>
            </w:r>
            <w:proofErr w:type="spellStart"/>
            <w:r w:rsidRPr="00643C80">
              <w:t>Мерк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Шарп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енд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Доум</w:t>
            </w:r>
            <w:proofErr w:type="spellEnd"/>
            <w:r w:rsidRPr="00643C80">
              <w:t>, США (</w:t>
            </w:r>
            <w:proofErr w:type="spellStart"/>
            <w:r w:rsidRPr="00643C80">
              <w:t>Merck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Sharp</w:t>
            </w:r>
            <w:proofErr w:type="spellEnd"/>
            <w:r w:rsidRPr="00643C80">
              <w:t xml:space="preserve"> &amp; </w:t>
            </w:r>
            <w:proofErr w:type="spellStart"/>
            <w:r w:rsidRPr="00643C80">
              <w:t>Dohme</w:t>
            </w:r>
            <w:proofErr w:type="spellEnd"/>
            <w:r w:rsidRPr="00643C80">
              <w:t xml:space="preserve"> LLC, USA)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3C80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3C80" w:rsidRPr="00643C80" w:rsidRDefault="00643C80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643C80" w:rsidRPr="006C1A10" w:rsidRDefault="00643C80" w:rsidP="006C1A10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>Зміна назви місця про</w:t>
            </w:r>
            <w:r w:rsidR="006C1A10">
              <w:t>ведення клінічного випробування</w:t>
            </w:r>
            <w:r w:rsidRPr="00643C80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2e86d3a6"/>
                  </w:pP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643C80" w:rsidRPr="00643C80" w:rsidTr="005F4E8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., проф. Волошина Н.П.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Державна установа «Інститут неврології, психіатрії та наркології </w:t>
                  </w:r>
                  <w:r w:rsidR="00FA3AF3" w:rsidRPr="009B0642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                               </w:t>
                  </w: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імені П.В. Волошина Національної академії медичних наук України», </w:t>
                  </w:r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відділення </w:t>
                  </w:r>
                  <w:proofErr w:type="spellStart"/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аутоімунних</w:t>
                  </w:r>
                  <w:proofErr w:type="spellEnd"/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і дегенеративних захворювань нервової системи</w:t>
                  </w: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, центр розсіяного склерозу, м. Харків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3C80" w:rsidRPr="00643C80" w:rsidRDefault="00643C80" w:rsidP="00643C80">
                  <w:pPr>
                    <w:pStyle w:val="cs80d9435b"/>
                  </w:pPr>
                  <w:proofErr w:type="spellStart"/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., проф. Волошина Н.П.</w:t>
                  </w:r>
                </w:p>
                <w:p w:rsidR="00643C80" w:rsidRPr="00643C80" w:rsidRDefault="00643C80" w:rsidP="00643C80">
                  <w:pPr>
                    <w:pStyle w:val="cs80d9435b"/>
                  </w:pP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Державна установа «Інститут неврології, психіатрії та наркології </w:t>
                  </w:r>
                  <w:r w:rsidR="00FA3AF3" w:rsidRPr="009B0642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                                  </w:t>
                  </w: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імені П.В. Волошина Національної академії медичних наук України», </w:t>
                  </w:r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відділ </w:t>
                  </w:r>
                  <w:proofErr w:type="spellStart"/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аутоімунних</w:t>
                  </w:r>
                  <w:proofErr w:type="spellEnd"/>
                  <w:r w:rsidRPr="00643C8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та дегенеративних захворювань нервової системи</w:t>
                  </w:r>
                  <w:r w:rsidRPr="00643C8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, центр розсіяного склерозу, м. Харків</w:t>
                  </w:r>
                </w:p>
              </w:tc>
            </w:tr>
          </w:tbl>
          <w:p w:rsidR="00643C80" w:rsidRPr="00643C80" w:rsidRDefault="00643C80" w:rsidP="00D13976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397 від 07.03.2024 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Інтервенційне розширене дослідження фази 3 для вивчення довгострокової безпеки та переносимості </w:t>
            </w:r>
            <w:proofErr w:type="spellStart"/>
            <w:r w:rsidR="002214DD" w:rsidRPr="00643C80">
              <w:t>толебрутинібу</w:t>
            </w:r>
            <w:proofErr w:type="spellEnd"/>
            <w:r w:rsidR="002214DD" w:rsidRPr="00643C80">
              <w:t xml:space="preserve"> в учасників із </w:t>
            </w:r>
            <w:proofErr w:type="spellStart"/>
            <w:r w:rsidR="002214DD" w:rsidRPr="00643C80">
              <w:t>рецидивуючим</w:t>
            </w:r>
            <w:proofErr w:type="spellEnd"/>
            <w:r w:rsidR="002214DD" w:rsidRPr="00643C80">
              <w:t xml:space="preserve"> розсіяним склерозом, первинним прогресуючим розсіяним склерозом або вторинним прогресуючим </w:t>
            </w:r>
            <w:proofErr w:type="spellStart"/>
            <w:r w:rsidR="002214DD" w:rsidRPr="00643C80">
              <w:t>нерецидивуючим</w:t>
            </w:r>
            <w:proofErr w:type="spellEnd"/>
            <w:r w:rsidR="002214DD" w:rsidRPr="00643C80">
              <w:t xml:space="preserve"> розсіяним склерозом</w:t>
            </w:r>
            <w:r w:rsidRPr="00643C80">
              <w:rPr>
                <w:color w:val="000000"/>
              </w:rPr>
              <w:t>»</w:t>
            </w:r>
            <w:r w:rsidR="002214DD" w:rsidRPr="00643C80">
              <w:t>, LTS17043, з інкорпорованою поправкою 08, версія 1 від 27 вересня 2024 року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ПАРЕКСЕЛ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 w:rsidTr="00643C8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Sanofi-Aventis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Recherche</w:t>
            </w:r>
            <w:proofErr w:type="spellEnd"/>
            <w:r w:rsidRPr="00643C80">
              <w:t xml:space="preserve"> &amp; </w:t>
            </w:r>
            <w:proofErr w:type="spellStart"/>
            <w:r w:rsidRPr="00643C80">
              <w:t>Developpement</w:t>
            </w:r>
            <w:proofErr w:type="spellEnd"/>
            <w:r w:rsidRPr="00643C80">
              <w:t xml:space="preserve">, </w:t>
            </w:r>
            <w:proofErr w:type="spellStart"/>
            <w:r w:rsidRPr="00643C80">
              <w:t>France</w:t>
            </w:r>
            <w:proofErr w:type="spellEnd"/>
            <w:r w:rsidRPr="00643C80">
              <w:t xml:space="preserve"> (</w:t>
            </w:r>
            <w:proofErr w:type="spellStart"/>
            <w:r w:rsidRPr="00643C80">
              <w:t>Санофі-Авентіс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Решерш</w:t>
            </w:r>
            <w:proofErr w:type="spellEnd"/>
            <w:r w:rsidRPr="00643C80">
              <w:t xml:space="preserve"> е </w:t>
            </w:r>
            <w:proofErr w:type="spellStart"/>
            <w:r w:rsidRPr="00643C80">
              <w:t>Девелопман</w:t>
            </w:r>
            <w:proofErr w:type="spellEnd"/>
            <w:r w:rsidRPr="00643C80">
              <w:t>, Франція)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2214DD">
        <w:t xml:space="preserve"> 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Оновлення розділів Досьє досліджуваного лікарського засобу </w:t>
            </w:r>
            <w:proofErr w:type="spellStart"/>
            <w:r w:rsidRPr="00643C80">
              <w:t>Saruparib</w:t>
            </w:r>
            <w:proofErr w:type="spellEnd"/>
            <w:r w:rsidRPr="00643C80">
              <w:t xml:space="preserve"> (AZD5305), таблетки, вкриті плівковою оболонкою, англійською мовою: Вступ Досьє досліджуваного лікарського засобу </w:t>
            </w:r>
            <w:proofErr w:type="spellStart"/>
            <w:r w:rsidRPr="00643C80">
              <w:t>Saruparib</w:t>
            </w:r>
            <w:proofErr w:type="spellEnd"/>
            <w:r w:rsidRPr="00643C80">
              <w:t xml:space="preserve"> (AZD5305), версія від 24 червня 2025 року; S.1. Загальна інформація: </w:t>
            </w:r>
            <w:r w:rsidR="00FA3AF3" w:rsidRPr="009B0642">
              <w:t xml:space="preserve">                       </w:t>
            </w:r>
            <w:r w:rsidRPr="00643C80">
              <w:t xml:space="preserve">S.1.1 Номенклатура, версія 4.0 від 14 травня 2025 року; S.2. Виробництво лікарської субстанції: S.2.1 Виробник(и), версія 7.0 від 06 березня 2025 року; S.2.2 Опис виробничого процесу та його контролю для лікарської субстанції, версія 6.0 від 14 травня 2025 року; </w:t>
            </w:r>
            <w:r w:rsidR="00FA3AF3" w:rsidRPr="009B0642">
              <w:t xml:space="preserve">                  </w:t>
            </w:r>
            <w:r w:rsidRPr="00643C80">
              <w:t xml:space="preserve">S.2.6 Розробка виробничого процесу, версія 3.0 від 14 травня 2025 року. S.4.2 Аналітичні методики для лікарської субстанції, версія 5.0 від 14 травня 2025 року; S.4.3 </w:t>
            </w:r>
            <w:proofErr w:type="spellStart"/>
            <w:r w:rsidRPr="00643C80">
              <w:t>Валідація</w:t>
            </w:r>
            <w:proofErr w:type="spellEnd"/>
            <w:r w:rsidRPr="00643C80">
              <w:t xml:space="preserve"> аналітичних </w:t>
            </w:r>
            <w:proofErr w:type="spellStart"/>
            <w:r w:rsidRPr="00643C80">
              <w:t>методик</w:t>
            </w:r>
            <w:proofErr w:type="spellEnd"/>
            <w:r w:rsidRPr="00643C80">
              <w:t xml:space="preserve"> для лікарської субстанції, версія 5.0 від 14 травня 2025 року; </w:t>
            </w:r>
            <w:r w:rsidR="00FA3AF3" w:rsidRPr="009B0642">
              <w:t xml:space="preserve">                           </w:t>
            </w:r>
            <w:r w:rsidRPr="00643C80">
              <w:t>S.4.4 Аналізи серій лікарської субстанції, версія 9.0 від 14 травня 2025 року; S.7 Стабільність лікарської субстанції: S.7.1 Резюме щодо стабільності та висновки для лікарської субстанції, версія 10.0 від 14 лютого 2025 року; S.7.3 Дані щодо стабільності лікарської субст</w:t>
            </w:r>
            <w:r w:rsidR="00FA3AF3">
              <w:t>анції, версія 8.0 від 14 лютого</w:t>
            </w:r>
            <w:r w:rsidR="00FA3AF3" w:rsidRPr="009B0642">
              <w:t xml:space="preserve"> </w:t>
            </w:r>
            <w:r w:rsidRPr="00643C80">
              <w:t xml:space="preserve">2025 року; P.1 Опис і склад лікарського засобу, версія 4.0 від </w:t>
            </w:r>
            <w:r w:rsidR="00FA3AF3" w:rsidRPr="009B0642">
              <w:t xml:space="preserve">                                          </w:t>
            </w:r>
            <w:r w:rsidRPr="00643C80">
              <w:t xml:space="preserve">04 вересня 2024 року; P.5.4 Аналізи серій лікарського засобу, версія 6.0 від 04 вересня </w:t>
            </w:r>
            <w:r w:rsidR="00FA3AF3" w:rsidRPr="009B0642">
              <w:t xml:space="preserve">                   </w:t>
            </w:r>
            <w:r w:rsidRPr="00643C80">
              <w:t>2024 року; P.8 Стабільність лікарського засобу: P.8.1А Резюме щодо стабільності ліка</w:t>
            </w:r>
            <w:r w:rsidR="00FA3AF3">
              <w:t>рського засобу, версія 12.0 від</w:t>
            </w:r>
            <w:r w:rsidR="00FA3AF3" w:rsidRPr="009B0642">
              <w:t xml:space="preserve"> </w:t>
            </w:r>
            <w:r w:rsidRPr="00643C80">
              <w:t>14 лютого 2025 року; P.8.1B Висновок щодо стабільності лікарського засобу, версія 12.0 від 19 лютого 2025 року; P.8.3 Дані щодо стабільності лікарськ</w:t>
            </w:r>
            <w:r w:rsidR="00FA3AF3">
              <w:t>ого засобу, версія 12.0 від</w:t>
            </w:r>
            <w:r w:rsidR="00FA3AF3" w:rsidRPr="009B0642">
              <w:t xml:space="preserve"> </w:t>
            </w:r>
            <w:r w:rsidRPr="00643C80">
              <w:t xml:space="preserve">19 лютого 2025 року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1469 від 21.08.2024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r w:rsidR="002214DD" w:rsidRPr="00643C80">
              <w:t>Модульна фаза І/</w:t>
            </w:r>
            <w:proofErr w:type="spellStart"/>
            <w:r w:rsidR="002214DD" w:rsidRPr="00643C80">
              <w:t>ІІа</w:t>
            </w:r>
            <w:proofErr w:type="spellEnd"/>
            <w:r w:rsidR="002214DD" w:rsidRPr="00643C80">
              <w:t xml:space="preserve">, відкрите </w:t>
            </w:r>
            <w:proofErr w:type="spellStart"/>
            <w:r w:rsidR="002214DD" w:rsidRPr="00643C80">
              <w:t>багатоцентрове</w:t>
            </w:r>
            <w:proofErr w:type="spellEnd"/>
            <w:r w:rsidR="002214DD" w:rsidRPr="00643C80">
              <w:t xml:space="preserve"> дослідження для оцінки безпеки, переносимості, фармакокінетики, </w:t>
            </w:r>
            <w:proofErr w:type="spellStart"/>
            <w:r w:rsidR="002214DD" w:rsidRPr="00643C80">
              <w:t>фармакодинаміки</w:t>
            </w:r>
            <w:proofErr w:type="spellEnd"/>
            <w:r w:rsidR="002214DD" w:rsidRPr="00643C80">
              <w:t xml:space="preserve"> та попередньої ефективності зростаючих доз AZD5305, як </w:t>
            </w:r>
            <w:proofErr w:type="spellStart"/>
            <w:r w:rsidR="002214DD" w:rsidRPr="00643C80">
              <w:t>монотерапії</w:t>
            </w:r>
            <w:proofErr w:type="spellEnd"/>
            <w:r w:rsidR="002214DD" w:rsidRPr="00643C80">
              <w:t xml:space="preserve"> та в комбінації з протипухлинними засобами у пацієнтів з прогресуючими солідними злоякісними новоутвореннями (PETRA)</w:t>
            </w:r>
            <w:r w:rsidRPr="00643C80">
              <w:rPr>
                <w:color w:val="000000"/>
              </w:rPr>
              <w:t>»</w:t>
            </w:r>
            <w:r w:rsidR="002214DD" w:rsidRPr="00643C80">
              <w:t>, D9720C00001, версія 12.0, поправка 11.0 від 16 серпня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АСТРАЗЕНЕКА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AstraZeneca</w:t>
            </w:r>
            <w:proofErr w:type="spellEnd"/>
            <w:r w:rsidRPr="00643C80">
              <w:t xml:space="preserve"> AB, </w:t>
            </w:r>
            <w:proofErr w:type="spellStart"/>
            <w:r w:rsidRPr="00643C80">
              <w:t>Sweden</w:t>
            </w:r>
            <w:proofErr w:type="spellEnd"/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lastRenderedPageBreak/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 w:rsidSect="006C1A10">
          <w:pgSz w:w="16838" w:h="11906" w:orient="landscape"/>
          <w:pgMar w:top="709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Брошура дослідника </w:t>
            </w:r>
            <w:proofErr w:type="spellStart"/>
            <w:r w:rsidRPr="00643C80">
              <w:t>Літіфілімаб</w:t>
            </w:r>
            <w:proofErr w:type="spellEnd"/>
            <w:r w:rsidRPr="00643C80">
              <w:t xml:space="preserve"> (BIIB059), версія 17.0 від 08 квітня 2025 року, англійською мовою; Інформаційний листок і форма згоди, версія 7.1UKR(</w:t>
            </w:r>
            <w:proofErr w:type="spellStart"/>
            <w:r w:rsidRPr="00643C80">
              <w:t>uk</w:t>
            </w:r>
            <w:proofErr w:type="spellEnd"/>
            <w:r w:rsidRPr="00643C80">
              <w:t>)1.0 від 30 липня 2025 року, переклад українською мовою від 04 серпня 2025 року; Повідомлення</w:t>
            </w:r>
            <w:r w:rsidR="00643C80" w:rsidRPr="00643C80">
              <w:rPr>
                <w:color w:val="000000"/>
              </w:rPr>
              <w:t xml:space="preserve"> «</w:t>
            </w:r>
            <w:proofErr w:type="spellStart"/>
            <w:r w:rsidRPr="00643C80">
              <w:t>Грінфайр</w:t>
            </w:r>
            <w:proofErr w:type="spellEnd"/>
            <w:r w:rsidR="00643C80" w:rsidRPr="00643C80">
              <w:rPr>
                <w:color w:val="000000"/>
              </w:rPr>
              <w:t>»</w:t>
            </w:r>
            <w:r w:rsidRPr="00643C80">
              <w:t xml:space="preserve"> щодо організації поїздок, версія 1.0UKR(</w:t>
            </w:r>
            <w:proofErr w:type="spellStart"/>
            <w:r w:rsidRPr="00643C80">
              <w:t>uk</w:t>
            </w:r>
            <w:proofErr w:type="spellEnd"/>
            <w:r w:rsidRPr="00643C80">
              <w:t xml:space="preserve">) від 30 липня 2025 року, переклад українською мовою від 05 серпня 2025 року; Зразки зображень на екрані електронного пристрою пацієнта, версія 1 від 07 липня 2025 року, українською мовою; Зразки зображень на екрані електронного пристрою центру дослідження, версія 1 від 07 липня 2025 року, українською мовою та англійською мовою; Експрес-тест на вагітність для виявлення ХГЛ (Інструкція) від 01 квітня 2021 року, українською мовою; Довідкове керівництво щодо подорожей компанії </w:t>
            </w:r>
            <w:proofErr w:type="spellStart"/>
            <w:r w:rsidRPr="00643C80">
              <w:t>Connex</w:t>
            </w:r>
            <w:proofErr w:type="spellEnd"/>
            <w:r w:rsidRPr="00643C80">
              <w:t xml:space="preserve"> для учасників клінічного дослідження, версія 10.1 від липня 2023 року, українською мовою; Поширені запитання про банківський переказ </w:t>
            </w:r>
            <w:proofErr w:type="spellStart"/>
            <w:r w:rsidRPr="00643C80">
              <w:t>ClinCard</w:t>
            </w:r>
            <w:proofErr w:type="spellEnd"/>
            <w:r w:rsidRPr="00643C80">
              <w:t xml:space="preserve">, версія 10.0 від листопада 2023 року, українською мовою; Зразки стандартних повідомлень для карток </w:t>
            </w:r>
            <w:proofErr w:type="spellStart"/>
            <w:r w:rsidRPr="00643C80">
              <w:t>ClinCard</w:t>
            </w:r>
            <w:proofErr w:type="spellEnd"/>
            <w:r w:rsidRPr="00643C80">
              <w:t xml:space="preserve"> – банківський переказ, версія 10.0 від липня 2023 року, українською мовою; Контактна інформація туристичного агентства, версія 10.1 від липня 2023 року, українською мовою; збільшення кількості учасників дослідження в Україні з 15 до 70 осіб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1019 від 26.06.2025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  <w:rPr>
                <w:lang w:val="ru-RU"/>
              </w:rPr>
            </w:pPr>
            <w:r w:rsidRPr="00643C80">
              <w:rPr>
                <w:color w:val="000000"/>
              </w:rPr>
              <w:t>«</w:t>
            </w:r>
            <w:proofErr w:type="spellStart"/>
            <w:r w:rsidR="002214DD" w:rsidRPr="00643C80">
              <w:t>Багатоцентрове</w:t>
            </w:r>
            <w:proofErr w:type="spellEnd"/>
            <w:r w:rsidR="002214DD" w:rsidRPr="00643C80">
              <w:t xml:space="preserve">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 xml:space="preserve">, подвійне сліпе, плацебо-контрольоване дослідження фази 3 для оцінки ефективності та безпечності </w:t>
            </w:r>
            <w:proofErr w:type="spellStart"/>
            <w:r w:rsidR="002214DD" w:rsidRPr="00643C80">
              <w:t>літіфілімабу</w:t>
            </w:r>
            <w:proofErr w:type="spellEnd"/>
            <w:r w:rsidR="002214DD" w:rsidRPr="00643C80">
              <w:t xml:space="preserve"> (BIIB059) у дорослих учасників з активним системним червоним вовчаком, які отримують фонове небіологічне стандартне лікування вовчака</w:t>
            </w:r>
            <w:r w:rsidRPr="00643C80">
              <w:rPr>
                <w:color w:val="000000"/>
              </w:rPr>
              <w:t>»</w:t>
            </w:r>
            <w:r w:rsidR="002214DD" w:rsidRPr="00643C80">
              <w:t>, 230LE304, версія 5.0 від 05 лютого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Підприємство з 100% іноземною інвестицією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АЙК’ЮВІА РДС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Biogen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Idec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Research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Limited</w:t>
            </w:r>
            <w:proofErr w:type="spellEnd"/>
            <w:r w:rsidRPr="00643C80">
              <w:t xml:space="preserve">, </w:t>
            </w:r>
            <w:proofErr w:type="spellStart"/>
            <w:r w:rsidRPr="00643C80">
              <w:t>United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Kingdom</w:t>
            </w:r>
            <w:proofErr w:type="spellEnd"/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2214DD">
        <w:t xml:space="preserve"> 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Досьє з якості досліджуваного лікарського засобу (IMPD) </w:t>
            </w:r>
            <w:proofErr w:type="spellStart"/>
            <w:r w:rsidRPr="00643C80">
              <w:t>Бреловітуг</w:t>
            </w:r>
            <w:proofErr w:type="spellEnd"/>
            <w:r w:rsidRPr="00643C80">
              <w:t xml:space="preserve"> (BJT-778), версія 3.0 від 21 липня 2025 року, англійською мовою; Запровадження міжнародної непатентованої назви (INN), </w:t>
            </w:r>
            <w:proofErr w:type="spellStart"/>
            <w:r w:rsidRPr="00643C80">
              <w:t>Бреловітуг</w:t>
            </w:r>
            <w:proofErr w:type="spellEnd"/>
            <w:r w:rsidRPr="00643C80">
              <w:t xml:space="preserve"> (</w:t>
            </w:r>
            <w:proofErr w:type="spellStart"/>
            <w:r w:rsidRPr="00643C80">
              <w:t>Brelovitug</w:t>
            </w:r>
            <w:proofErr w:type="spellEnd"/>
            <w:r w:rsidRPr="00643C80">
              <w:t xml:space="preserve">) для досліджуваного лікарського засобу BJT-778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A10" w:rsidRDefault="006C1A10">
            <w:pPr>
              <w:jc w:val="both"/>
            </w:pPr>
            <w:r>
              <w:t>№ 1268 від 19.07.2024</w:t>
            </w:r>
            <w:r>
              <w:rPr>
                <w:lang w:val="en-US"/>
              </w:rPr>
              <w:t>;</w:t>
            </w:r>
            <w:r w:rsidR="002214DD" w:rsidRPr="00643C80">
              <w:t xml:space="preserve"> </w:t>
            </w:r>
          </w:p>
          <w:p w:rsidR="009B0FD2" w:rsidRPr="00643C80" w:rsidRDefault="002214DD">
            <w:pPr>
              <w:jc w:val="both"/>
            </w:pPr>
            <w:r w:rsidRPr="00643C80">
              <w:t xml:space="preserve">№ 742 від 17.04.2023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A10" w:rsidRDefault="00643C80">
            <w:pPr>
              <w:jc w:val="both"/>
              <w:rPr>
                <w:color w:val="000000"/>
              </w:rPr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Дослідження фази 1b/2 для оцінки безпечності, фармакокінетики, </w:t>
            </w:r>
            <w:proofErr w:type="spellStart"/>
            <w:r w:rsidR="002214DD" w:rsidRPr="00643C80">
              <w:t>фармакодинаміки</w:t>
            </w:r>
            <w:proofErr w:type="spellEnd"/>
            <w:r w:rsidR="002214DD" w:rsidRPr="00643C80">
              <w:t xml:space="preserve"> та ефективності </w:t>
            </w:r>
            <w:proofErr w:type="spellStart"/>
            <w:r w:rsidR="002214DD" w:rsidRPr="00643C80">
              <w:t>кавротолімоду</w:t>
            </w:r>
            <w:proofErr w:type="spellEnd"/>
            <w:r w:rsidR="002214DD" w:rsidRPr="00643C80">
              <w:t xml:space="preserve"> у вигляді </w:t>
            </w:r>
            <w:proofErr w:type="spellStart"/>
            <w:r w:rsidR="002214DD" w:rsidRPr="00643C80">
              <w:t>монотерапії</w:t>
            </w:r>
            <w:proofErr w:type="spellEnd"/>
            <w:r w:rsidR="002214DD" w:rsidRPr="00643C80">
              <w:t xml:space="preserve"> та у комбінаціях з іншими препаратами у пацієнтів з хронічною інфекцією вірусу гепатиту B</w:t>
            </w:r>
            <w:r w:rsidRPr="00643C80">
              <w:rPr>
                <w:color w:val="000000"/>
              </w:rPr>
              <w:t>»</w:t>
            </w:r>
            <w:r w:rsidR="002214DD" w:rsidRPr="00643C80">
              <w:t>, BJT-008-001, версія 3.0 від 23 грудня 2024 року;</w:t>
            </w:r>
            <w:r w:rsidRPr="00643C80">
              <w:rPr>
                <w:color w:val="000000"/>
              </w:rPr>
              <w:t xml:space="preserve"> </w:t>
            </w:r>
          </w:p>
          <w:p w:rsidR="009B0FD2" w:rsidRPr="009B0642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Фаза 1/2a,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>, плацебо-контрольоване дослідження для оцінки безпеки, переносимості, фармакокінетики та противірусної активності препарату BJT-778 у здорових добровольців та пацієнтів із хронічною інфекцією вірусу гепатиту В, включаючи пацієнтів із хронічною інфекцією вірусу гепатиту D</w:t>
            </w:r>
            <w:r w:rsidRPr="00643C80">
              <w:rPr>
                <w:color w:val="000000"/>
              </w:rPr>
              <w:t>»</w:t>
            </w:r>
            <w:r w:rsidR="002214DD" w:rsidRPr="00643C80">
              <w:t>, BJT-778-001, версія 5.0, поправка 4, від 12 березня 2025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АРЕНСІЯ ЕКСПЛОРАТОРІ МЕДІСІН</w:t>
            </w:r>
            <w:r w:rsidR="00643C80" w:rsidRPr="00643C80">
              <w:rPr>
                <w:color w:val="000000"/>
              </w:rPr>
              <w:t>»</w:t>
            </w:r>
            <w:r w:rsidRPr="00643C80">
              <w:t>, Україна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Блюджей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Терапьютікс</w:t>
            </w:r>
            <w:proofErr w:type="spellEnd"/>
            <w:r w:rsidRPr="00643C80">
              <w:t>, Інк. [</w:t>
            </w:r>
            <w:proofErr w:type="spellStart"/>
            <w:r w:rsidRPr="00643C80">
              <w:t>Bluejay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Therapeutics</w:t>
            </w:r>
            <w:proofErr w:type="spellEnd"/>
            <w:r w:rsidRPr="00643C80">
              <w:t xml:space="preserve">, </w:t>
            </w:r>
            <w:proofErr w:type="spellStart"/>
            <w:r w:rsidRPr="00643C80">
              <w:t>Inc</w:t>
            </w:r>
            <w:proofErr w:type="spellEnd"/>
            <w:r w:rsidRPr="00643C80">
              <w:t>.], США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9B0FD2" w:rsidRDefault="00DE2A95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>Брошура дослідника для досліджуваного лікарського засобу CJNJ-67652000 (</w:t>
            </w:r>
            <w:proofErr w:type="spellStart"/>
            <w:r w:rsidRPr="00643C80">
              <w:t>niraparib</w:t>
            </w:r>
            <w:proofErr w:type="spellEnd"/>
            <w:r w:rsidRPr="00643C80">
              <w:t>/</w:t>
            </w:r>
            <w:proofErr w:type="spellStart"/>
            <w:r w:rsidRPr="00643C80">
              <w:t>abiraterone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acetate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fixed-dose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combination</w:t>
            </w:r>
            <w:proofErr w:type="spellEnd"/>
            <w:r w:rsidRPr="00643C80">
              <w:t xml:space="preserve">) (комбінація фіксованих доз </w:t>
            </w:r>
            <w:proofErr w:type="spellStart"/>
            <w:r w:rsidRPr="00643C80">
              <w:t>нірапарибу</w:t>
            </w:r>
            <w:proofErr w:type="spellEnd"/>
            <w:r w:rsidRPr="00643C80">
              <w:t>/</w:t>
            </w:r>
            <w:proofErr w:type="spellStart"/>
            <w:r w:rsidRPr="00643C80">
              <w:t>абіратерону</w:t>
            </w:r>
            <w:proofErr w:type="spellEnd"/>
            <w:r w:rsidRPr="00643C80">
              <w:t xml:space="preserve"> ацетату), видання 7, від 25 липня 2025 року, англійською мовою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762 від 20.04.2021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9B0642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Відкрите,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 xml:space="preserve"> дослідження для оцінки відносної </w:t>
            </w:r>
            <w:proofErr w:type="spellStart"/>
            <w:r w:rsidR="002214DD" w:rsidRPr="00643C80">
              <w:t>біодоступності</w:t>
            </w:r>
            <w:proofErr w:type="spellEnd"/>
            <w:r w:rsidR="002214DD" w:rsidRPr="00643C80">
              <w:t xml:space="preserve"> (БД) і </w:t>
            </w:r>
            <w:proofErr w:type="spellStart"/>
            <w:r w:rsidR="002214DD" w:rsidRPr="00643C80">
              <w:t>біоеквівалентності</w:t>
            </w:r>
            <w:proofErr w:type="spellEnd"/>
            <w:r w:rsidR="002214DD" w:rsidRPr="00643C80">
              <w:t xml:space="preserve"> (БЕ) препаратів у вигляді комбінації із фіксованою дозою (КФД) </w:t>
            </w:r>
            <w:proofErr w:type="spellStart"/>
            <w:r w:rsidR="002214DD" w:rsidRPr="00643C80">
              <w:t>нірапарибу</w:t>
            </w:r>
            <w:proofErr w:type="spellEnd"/>
            <w:r w:rsidR="002214DD" w:rsidRPr="00643C80">
              <w:t xml:space="preserve"> плюс </w:t>
            </w:r>
            <w:proofErr w:type="spellStart"/>
            <w:r w:rsidR="002214DD" w:rsidRPr="00643C80">
              <w:t>абіратерону</w:t>
            </w:r>
            <w:proofErr w:type="spellEnd"/>
            <w:r w:rsidR="002214DD" w:rsidRPr="00643C80">
              <w:t xml:space="preserve"> ацетат (АА) у порівнянні з </w:t>
            </w:r>
            <w:proofErr w:type="spellStart"/>
            <w:r w:rsidR="002214DD" w:rsidRPr="00643C80">
              <w:t>нірапарибом</w:t>
            </w:r>
            <w:proofErr w:type="spellEnd"/>
            <w:r w:rsidR="002214DD" w:rsidRPr="00643C80">
              <w:t xml:space="preserve"> і АА, що призначаються одночасно у вигляді </w:t>
            </w:r>
            <w:proofErr w:type="spellStart"/>
            <w:r w:rsidR="002214DD" w:rsidRPr="00643C80">
              <w:t>монопрепаратів</w:t>
            </w:r>
            <w:proofErr w:type="spellEnd"/>
            <w:r w:rsidR="002214DD" w:rsidRPr="00643C80">
              <w:t>, у чоловіків з раком передміхурової залози</w:t>
            </w:r>
            <w:r w:rsidRPr="00643C80">
              <w:rPr>
                <w:color w:val="000000"/>
              </w:rPr>
              <w:t>»</w:t>
            </w:r>
            <w:r w:rsidR="002214DD" w:rsidRPr="00643C80">
              <w:t>, 67652000PCR1001, версія Поправка 4, від 02 травня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АРЕНСІЯ ЕКСПЛОРАТОРІ МЕДІСІН</w:t>
            </w:r>
            <w:r w:rsidR="00643C80" w:rsidRPr="00643C80">
              <w:rPr>
                <w:color w:val="000000"/>
              </w:rPr>
              <w:t>»</w:t>
            </w:r>
            <w:r w:rsidRPr="00643C80">
              <w:t>, Україна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proofErr w:type="spellStart"/>
            <w:r w:rsidRPr="00643C80">
              <w:t>Янссен</w:t>
            </w:r>
            <w:proofErr w:type="spellEnd"/>
            <w:r w:rsidRPr="00643C80">
              <w:t xml:space="preserve"> Фармацевтика НВ /</w:t>
            </w:r>
            <w:proofErr w:type="spellStart"/>
            <w:r w:rsidRPr="00643C80">
              <w:t>Janssen</w:t>
            </w:r>
            <w:proofErr w:type="spellEnd"/>
            <w:r w:rsidRPr="00643C80">
              <w:t xml:space="preserve"> </w:t>
            </w:r>
            <w:proofErr w:type="spellStart"/>
            <w:r w:rsidRPr="00643C80">
              <w:t>Pharmaceutica</w:t>
            </w:r>
            <w:proofErr w:type="spellEnd"/>
            <w:r w:rsidRPr="00643C80">
              <w:t xml:space="preserve"> NV, Бельгія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9B0FD2" w:rsidRDefault="009B0FD2">
      <w:pPr>
        <w:tabs>
          <w:tab w:val="clear" w:pos="708"/>
        </w:tabs>
        <w:rPr>
          <w:lang w:val="ru-RU" w:eastAsia="en-US"/>
        </w:rPr>
        <w:sectPr w:rsidR="009B0FD2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9B0FD2" w:rsidRDefault="002214DD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9B0FD2" w:rsidRDefault="00233A87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9B0FD2" w:rsidRDefault="00304E8C">
      <w:pPr>
        <w:ind w:left="9072"/>
      </w:pPr>
      <w:r w:rsidRPr="0080745A">
        <w:rPr>
          <w:u w:val="single"/>
        </w:rPr>
        <w:t>10.09.2025</w:t>
      </w:r>
      <w:r>
        <w:t xml:space="preserve"> № </w:t>
      </w:r>
      <w:r w:rsidRPr="0080745A">
        <w:rPr>
          <w:u w:val="single"/>
        </w:rPr>
        <w:t>1412</w:t>
      </w:r>
      <w:bookmarkStart w:id="0" w:name="_GoBack"/>
      <w:bookmarkEnd w:id="0"/>
    </w:p>
    <w:p w:rsidR="009B0FD2" w:rsidRDefault="009B0FD2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9B0FD2" w:rsidRPr="00643C80" w:rsidRDefault="002214DD">
            <w:pPr>
              <w:jc w:val="both"/>
              <w:rPr>
                <w:rFonts w:asciiTheme="minorHAnsi" w:hAnsiTheme="minorHAnsi"/>
                <w:sz w:val="22"/>
              </w:rPr>
            </w:pPr>
            <w:r w:rsidRPr="00643C80">
              <w:t xml:space="preserve">Брошура дослідника з препарату CHF 1535 </w:t>
            </w:r>
            <w:proofErr w:type="spellStart"/>
            <w:r w:rsidRPr="00643C80">
              <w:t>pMDI</w:t>
            </w:r>
            <w:proofErr w:type="spellEnd"/>
            <w:r w:rsidRPr="00643C80">
              <w:t xml:space="preserve"> (код документу CLI-CHF1535-IB-00215), версія 4.0 від 22 липня 2025 року, англійською мовою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r w:rsidRPr="00643C80">
              <w:rPr>
                <w:szCs w:val="24"/>
                <w:lang w:val="ru-RU"/>
              </w:rPr>
              <w:t xml:space="preserve">Номер та дата наказу МОЗ </w:t>
            </w:r>
            <w:r w:rsidRPr="00643C80">
              <w:rPr>
                <w:szCs w:val="24"/>
              </w:rPr>
              <w:t>про</w:t>
            </w:r>
            <w:r w:rsidRPr="00643C80">
              <w:rPr>
                <w:szCs w:val="24"/>
                <w:lang w:val="ru-RU"/>
              </w:rPr>
              <w:t xml:space="preserve"> </w:t>
            </w:r>
            <w:r w:rsidRPr="00643C80">
              <w:rPr>
                <w:szCs w:val="24"/>
              </w:rPr>
              <w:t>проведення</w:t>
            </w:r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 xml:space="preserve">№ 1752 від 14.10.2024 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  <w:lang w:val="ru-RU"/>
              </w:rPr>
            </w:pPr>
            <w:proofErr w:type="spellStart"/>
            <w:r w:rsidRPr="00643C80">
              <w:rPr>
                <w:szCs w:val="24"/>
                <w:lang w:val="ru-RU"/>
              </w:rPr>
              <w:t>Назва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клінічного</w:t>
            </w:r>
            <w:proofErr w:type="spellEnd"/>
            <w:r w:rsidRPr="00643C80">
              <w:rPr>
                <w:szCs w:val="24"/>
                <w:lang w:val="ru-RU"/>
              </w:rPr>
              <w:t xml:space="preserve"> </w:t>
            </w:r>
            <w:proofErr w:type="spellStart"/>
            <w:r w:rsidRPr="00643C80">
              <w:rPr>
                <w:szCs w:val="24"/>
                <w:lang w:val="ru-RU"/>
              </w:rPr>
              <w:t>випробування</w:t>
            </w:r>
            <w:proofErr w:type="spellEnd"/>
            <w:r w:rsidRPr="00643C80">
              <w:rPr>
                <w:szCs w:val="24"/>
                <w:lang w:val="ru-RU"/>
              </w:rPr>
              <w:t xml:space="preserve">, код, </w:t>
            </w:r>
            <w:proofErr w:type="spellStart"/>
            <w:r w:rsidRPr="00643C80">
              <w:rPr>
                <w:szCs w:val="24"/>
                <w:lang w:val="ru-RU"/>
              </w:rPr>
              <w:t>версія</w:t>
            </w:r>
            <w:proofErr w:type="spellEnd"/>
            <w:r w:rsidRPr="00643C80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9B0642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r w:rsidR="002214DD" w:rsidRPr="00643C80">
              <w:t xml:space="preserve">Міжнародне, </w:t>
            </w:r>
            <w:proofErr w:type="spellStart"/>
            <w:r w:rsidR="002214DD" w:rsidRPr="00643C80">
              <w:t>багатоцентрове</w:t>
            </w:r>
            <w:proofErr w:type="spellEnd"/>
            <w:r w:rsidR="002214DD" w:rsidRPr="00643C80">
              <w:t xml:space="preserve">, </w:t>
            </w:r>
            <w:proofErr w:type="spellStart"/>
            <w:r w:rsidR="002214DD" w:rsidRPr="00643C80">
              <w:t>рандомізоване</w:t>
            </w:r>
            <w:proofErr w:type="spellEnd"/>
            <w:r w:rsidR="002214DD" w:rsidRPr="00643C80">
              <w:t>, подвійне сліпе дослідження фази III у 2 паралельних групах тривалістю 52 тижні з метою порівняння ефективності, безпеки та переносимості фіксованих доз потрійної комбінації</w:t>
            </w:r>
            <w:r w:rsidRPr="00643C80">
              <w:rPr>
                <w:color w:val="000000"/>
              </w:rPr>
              <w:t xml:space="preserve"> «</w:t>
            </w:r>
            <w:proofErr w:type="spellStart"/>
            <w:r w:rsidR="002214DD" w:rsidRPr="00643C80">
              <w:t>беклометазон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дипропіонат</w:t>
            </w:r>
            <w:proofErr w:type="spellEnd"/>
            <w:r w:rsidR="002214DD" w:rsidRPr="00643C80">
              <w:t xml:space="preserve">, </w:t>
            </w:r>
            <w:proofErr w:type="spellStart"/>
            <w:r w:rsidR="002214DD" w:rsidRPr="00643C80">
              <w:t>формотерол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фумарат</w:t>
            </w:r>
            <w:proofErr w:type="spellEnd"/>
            <w:r w:rsidR="002214DD" w:rsidRPr="00643C80">
              <w:t xml:space="preserve"> і </w:t>
            </w:r>
            <w:proofErr w:type="spellStart"/>
            <w:r w:rsidR="002214DD" w:rsidRPr="00643C80">
              <w:t>глікопіроній</w:t>
            </w:r>
            <w:proofErr w:type="spellEnd"/>
            <w:r w:rsidR="002214DD" w:rsidRPr="00643C80">
              <w:t xml:space="preserve"> бромід</w:t>
            </w:r>
            <w:r w:rsidRPr="00643C80">
              <w:rPr>
                <w:color w:val="000000"/>
              </w:rPr>
              <w:t>»</w:t>
            </w:r>
            <w:r w:rsidR="002214DD" w:rsidRPr="00643C80">
              <w:t xml:space="preserve"> (CHF 5993) і фіксованих доз подвійної комбінації</w:t>
            </w:r>
            <w:r w:rsidRPr="00643C80">
              <w:rPr>
                <w:color w:val="000000"/>
              </w:rPr>
              <w:t xml:space="preserve"> «</w:t>
            </w:r>
            <w:proofErr w:type="spellStart"/>
            <w:r w:rsidR="002214DD" w:rsidRPr="00643C80">
              <w:t>беклометазон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дипропіонат</w:t>
            </w:r>
            <w:proofErr w:type="spellEnd"/>
            <w:r w:rsidR="002214DD" w:rsidRPr="00643C80">
              <w:t xml:space="preserve"> і </w:t>
            </w:r>
            <w:proofErr w:type="spellStart"/>
            <w:r w:rsidR="002214DD" w:rsidRPr="00643C80">
              <w:t>формотерол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фумарат</w:t>
            </w:r>
            <w:proofErr w:type="spellEnd"/>
            <w:r w:rsidRPr="00643C80">
              <w:rPr>
                <w:color w:val="000000"/>
              </w:rPr>
              <w:t>»</w:t>
            </w:r>
            <w:r w:rsidR="002214DD" w:rsidRPr="00643C80">
              <w:t xml:space="preserve"> (CHF 1535), обидві з яких вводяться через інгалятор </w:t>
            </w:r>
            <w:proofErr w:type="spellStart"/>
            <w:r w:rsidR="002214DD" w:rsidRPr="00643C80">
              <w:t>pMDI</w:t>
            </w:r>
            <w:proofErr w:type="spellEnd"/>
            <w:r w:rsidR="002214DD" w:rsidRPr="00643C80">
              <w:t>, у пацієнтів із хронічним обструктивним захворюванням легень (ХОЗЛ)</w:t>
            </w:r>
            <w:r w:rsidRPr="00643C80">
              <w:rPr>
                <w:color w:val="000000"/>
              </w:rPr>
              <w:t>»</w:t>
            </w:r>
            <w:r w:rsidR="002214DD" w:rsidRPr="00643C80">
              <w:t>, CLI-05993AA3-06, версія 3.0 від 08 листопада 2024 року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  <w:lang w:val="ru-RU"/>
              </w:rPr>
              <w:t>За</w:t>
            </w:r>
            <w:proofErr w:type="spellStart"/>
            <w:r w:rsidRPr="00643C80">
              <w:rPr>
                <w:szCs w:val="24"/>
              </w:rPr>
              <w:t>явник</w:t>
            </w:r>
            <w:proofErr w:type="spellEnd"/>
            <w:r w:rsidRPr="00643C80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jc w:val="both"/>
            </w:pPr>
            <w:r w:rsidRPr="00643C80">
              <w:t>ТОВ</w:t>
            </w:r>
            <w:r w:rsidR="00643C80" w:rsidRPr="00643C80">
              <w:rPr>
                <w:color w:val="000000"/>
              </w:rPr>
              <w:t xml:space="preserve"> «</w:t>
            </w:r>
            <w:r w:rsidRPr="00643C80">
              <w:t>ФОРТРІА ДЕВЕЛОПМЕНТ УКРАЇНА</w:t>
            </w:r>
            <w:r w:rsidR="00643C80" w:rsidRPr="00643C80">
              <w:rPr>
                <w:color w:val="000000"/>
              </w:rPr>
              <w:t>»</w:t>
            </w:r>
          </w:p>
        </w:tc>
      </w:tr>
      <w:tr w:rsidR="009B0FD2" w:rsidRPr="00643C8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2214DD">
            <w:pPr>
              <w:rPr>
                <w:szCs w:val="24"/>
              </w:rPr>
            </w:pPr>
            <w:r w:rsidRPr="00643C8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D2" w:rsidRPr="00643C80" w:rsidRDefault="00643C80">
            <w:pPr>
              <w:jc w:val="both"/>
            </w:pPr>
            <w:r w:rsidRPr="00643C80">
              <w:rPr>
                <w:color w:val="000000"/>
              </w:rPr>
              <w:t>«</w:t>
            </w:r>
            <w:proofErr w:type="spellStart"/>
            <w:r w:rsidR="002214DD" w:rsidRPr="00643C80">
              <w:t>К’єзі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Фармацевтічі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С.п.А</w:t>
            </w:r>
            <w:proofErr w:type="spellEnd"/>
            <w:r w:rsidR="002214DD" w:rsidRPr="00643C80">
              <w:t>.</w:t>
            </w:r>
            <w:r w:rsidRPr="00643C80">
              <w:rPr>
                <w:color w:val="000000"/>
              </w:rPr>
              <w:t>»</w:t>
            </w:r>
            <w:r w:rsidR="002214DD" w:rsidRPr="00643C80">
              <w:t xml:space="preserve"> [</w:t>
            </w:r>
            <w:proofErr w:type="spellStart"/>
            <w:r w:rsidR="002214DD" w:rsidRPr="00643C80">
              <w:t>Chiesi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Farmaceutici</w:t>
            </w:r>
            <w:proofErr w:type="spellEnd"/>
            <w:r w:rsidR="002214DD" w:rsidRPr="00643C80">
              <w:t xml:space="preserve"> </w:t>
            </w:r>
            <w:proofErr w:type="spellStart"/>
            <w:r w:rsidR="002214DD" w:rsidRPr="00643C80">
              <w:t>S.p.A</w:t>
            </w:r>
            <w:proofErr w:type="spellEnd"/>
            <w:r w:rsidR="002214DD" w:rsidRPr="00643C80">
              <w:t>.], Італія</w:t>
            </w:r>
          </w:p>
        </w:tc>
      </w:tr>
    </w:tbl>
    <w:p w:rsidR="009B0FD2" w:rsidRDefault="009B0FD2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B0FD2" w:rsidRDefault="002214DD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9B0FD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FD2" w:rsidRDefault="009B0FD2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FD2" w:rsidRDefault="002214DD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2214DD" w:rsidRDefault="002214DD" w:rsidP="006C1A10"/>
    <w:sectPr w:rsidR="002214DD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4DD" w:rsidRDefault="002214DD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2214DD" w:rsidRDefault="002214DD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4DD" w:rsidRDefault="002214DD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2214DD" w:rsidRDefault="002214DD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FD2" w:rsidRDefault="002214DD">
    <w:pPr>
      <w:jc w:val="right"/>
    </w:pPr>
    <w:proofErr w:type="spellStart"/>
    <w:r>
      <w:rPr>
        <w:lang w:val="ru-RU"/>
      </w:rPr>
      <w:t>продовження</w:t>
    </w:r>
    <w:proofErr w:type="spellEnd"/>
    <w:r>
      <w:rPr>
        <w:lang w:val="ru-RU"/>
      </w:rPr>
      <w:t xml:space="preserve"> </w:t>
    </w:r>
    <w:proofErr w:type="spellStart"/>
    <w:r>
      <w:rPr>
        <w:lang w:val="ru-RU"/>
      </w:rPr>
      <w:t>додатка</w:t>
    </w:r>
    <w:proofErr w:type="spellEnd"/>
    <w:r>
      <w:rPr>
        <w:lang w:val="ru-RU"/>
      </w:rPr>
      <w:t xml:space="preserve"> </w:t>
    </w:r>
    <w:r>
      <w:rPr>
        <w:lang w:val="ru-RU"/>
      </w:rPr>
      <w:fldChar w:fldCharType="begin"/>
    </w:r>
    <w:r>
      <w:rPr>
        <w:lang w:val="ru-RU"/>
      </w:rPr>
      <w:instrText xml:space="preserve"> SECTION  \* Arabic  \* MERGEFORMAT </w:instrText>
    </w:r>
    <w:r>
      <w:rPr>
        <w:lang w:val="ru-RU"/>
      </w:rPr>
      <w:fldChar w:fldCharType="separate"/>
    </w:r>
    <w:r w:rsidR="00CD18BF">
      <w:rPr>
        <w:lang w:val="ru-RU"/>
      </w:rPr>
      <w:t>7</w:t>
    </w:r>
    <w:r>
      <w:rPr>
        <w:lang w:val="ru-RU"/>
      </w:rPr>
      <w:fldChar w:fldCharType="end"/>
    </w: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E6"/>
    <w:rsid w:val="000B3CD9"/>
    <w:rsid w:val="00174A29"/>
    <w:rsid w:val="002214DD"/>
    <w:rsid w:val="00233A87"/>
    <w:rsid w:val="002D3092"/>
    <w:rsid w:val="00304E8C"/>
    <w:rsid w:val="00643C80"/>
    <w:rsid w:val="006C1A10"/>
    <w:rsid w:val="007920B3"/>
    <w:rsid w:val="0080745A"/>
    <w:rsid w:val="009B0642"/>
    <w:rsid w:val="009B0FD2"/>
    <w:rsid w:val="00BD3B94"/>
    <w:rsid w:val="00CD18BF"/>
    <w:rsid w:val="00DD07E6"/>
    <w:rsid w:val="00DE2A95"/>
    <w:rsid w:val="00FA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13C45EB"/>
  <w15:chartTrackingRefBased/>
  <w15:docId w15:val="{6C575334-682B-45E2-8364-A341838E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643C80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643C80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3">
    <w:name w:val="cs5e98e9303"/>
    <w:basedOn w:val="a0"/>
    <w:rsid w:val="00643C8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643C8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4">
    <w:name w:val="cs5e98e9304"/>
    <w:basedOn w:val="a0"/>
    <w:rsid w:val="00643C8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643C8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6">
    <w:name w:val="cs5e98e9306"/>
    <w:basedOn w:val="a0"/>
    <w:rsid w:val="00643C8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643C8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CED8-A465-4E91-8989-C7F1C848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2441</Words>
  <Characters>19499</Characters>
  <Application>Microsoft Office Word</Application>
  <DocSecurity>0</DocSecurity>
  <Lines>162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6</cp:revision>
  <dcterms:created xsi:type="dcterms:W3CDTF">2025-09-11T05:51:00Z</dcterms:created>
  <dcterms:modified xsi:type="dcterms:W3CDTF">2025-09-11T06:01:00Z</dcterms:modified>
</cp:coreProperties>
</file>