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74306C" w:rsidRDefault="00251BB9">
            <w:pPr>
              <w:spacing w:after="0" w:line="240" w:lineRule="auto"/>
              <w:rPr>
                <w:bCs/>
                <w:color w:val="000000" w:themeColor="text1"/>
                <w:sz w:val="24"/>
                <w:szCs w:val="24"/>
                <w:lang w:val="ru-RU"/>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3E02E8" w:rsidRPr="003E02E8">
              <w:rPr>
                <w:b/>
                <w:bCs/>
                <w:color w:val="000000" w:themeColor="text1"/>
                <w:sz w:val="24"/>
                <w:szCs w:val="24"/>
                <w:lang w:val="ru-RU"/>
              </w:rPr>
              <w:t>Комп’ютерні</w:t>
            </w:r>
            <w:proofErr w:type="spellEnd"/>
            <w:r w:rsidR="003E02E8" w:rsidRPr="003E02E8">
              <w:rPr>
                <w:b/>
                <w:bCs/>
                <w:color w:val="000000" w:themeColor="text1"/>
                <w:sz w:val="24"/>
                <w:szCs w:val="24"/>
                <w:lang w:val="ru-RU"/>
              </w:rPr>
              <w:t xml:space="preserve"> </w:t>
            </w:r>
            <w:proofErr w:type="spellStart"/>
            <w:r w:rsidR="003E02E8" w:rsidRPr="003E02E8">
              <w:rPr>
                <w:b/>
                <w:bCs/>
                <w:color w:val="000000" w:themeColor="text1"/>
                <w:sz w:val="24"/>
                <w:szCs w:val="24"/>
                <w:lang w:val="ru-RU"/>
              </w:rPr>
              <w:t>миші</w:t>
            </w:r>
            <w:proofErr w:type="spellEnd"/>
            <w:r w:rsidR="003E02E8" w:rsidRPr="003E02E8">
              <w:rPr>
                <w:b/>
                <w:bCs/>
                <w:color w:val="000000" w:themeColor="text1"/>
                <w:sz w:val="24"/>
                <w:szCs w:val="24"/>
                <w:lang w:val="ru-RU"/>
              </w:rPr>
              <w:t xml:space="preserve">, </w:t>
            </w:r>
            <w:proofErr w:type="spellStart"/>
            <w:r w:rsidR="003E02E8" w:rsidRPr="003E02E8">
              <w:rPr>
                <w:b/>
                <w:bCs/>
                <w:color w:val="000000" w:themeColor="text1"/>
                <w:sz w:val="24"/>
                <w:szCs w:val="24"/>
                <w:lang w:val="ru-RU"/>
              </w:rPr>
              <w:t>накопичувачі</w:t>
            </w:r>
            <w:proofErr w:type="spellEnd"/>
            <w:r w:rsidR="003E02E8" w:rsidRPr="003E02E8">
              <w:rPr>
                <w:b/>
                <w:bCs/>
                <w:color w:val="000000" w:themeColor="text1"/>
                <w:sz w:val="24"/>
                <w:szCs w:val="24"/>
                <w:lang w:val="ru-RU"/>
              </w:rPr>
              <w:t xml:space="preserve"> та USB-HUB</w:t>
            </w:r>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440393">
              <w:rPr>
                <w:bCs/>
                <w:color w:val="000000" w:themeColor="text1"/>
                <w:sz w:val="24"/>
                <w:szCs w:val="24"/>
              </w:rPr>
              <w:t xml:space="preserve"> </w:t>
            </w:r>
            <w:r w:rsidR="00440393" w:rsidRPr="00440393">
              <w:rPr>
                <w:bCs/>
                <w:color w:val="000000" w:themeColor="text1"/>
                <w:sz w:val="24"/>
                <w:szCs w:val="24"/>
              </w:rPr>
              <w:t>ДК 021:2015:</w:t>
            </w:r>
            <w:r w:rsidR="00AA284B" w:rsidRPr="006E490D">
              <w:rPr>
                <w:bCs/>
                <w:color w:val="000000" w:themeColor="text1"/>
                <w:sz w:val="24"/>
                <w:szCs w:val="24"/>
              </w:rPr>
              <w:t xml:space="preserve"> </w:t>
            </w:r>
            <w:r w:rsidR="003E02E8" w:rsidRPr="003E02E8">
              <w:rPr>
                <w:b/>
                <w:color w:val="000000" w:themeColor="text1"/>
                <w:sz w:val="24"/>
                <w:szCs w:val="24"/>
              </w:rPr>
              <w:t>30230000-0 — Комп’ютерне обладнання</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617C99">
              <w:rPr>
                <w:b/>
                <w:color w:val="000000" w:themeColor="text1"/>
                <w:sz w:val="24"/>
                <w:szCs w:val="24"/>
              </w:rPr>
              <w:t>Відкриті торги</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3E02E8" w:rsidRPr="003E02E8">
              <w:rPr>
                <w:b/>
                <w:color w:val="000000" w:themeColor="text1"/>
                <w:sz w:val="24"/>
                <w:szCs w:val="24"/>
              </w:rPr>
              <w:t>138 097,56 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AD596E">
              <w:rPr>
                <w:b/>
                <w:color w:val="000000" w:themeColor="text1"/>
                <w:sz w:val="24"/>
                <w:szCs w:val="24"/>
              </w:rPr>
              <w:t>14</w:t>
            </w:r>
            <w:r w:rsidRPr="006E490D">
              <w:rPr>
                <w:b/>
                <w:color w:val="000000" w:themeColor="text1"/>
                <w:sz w:val="24"/>
                <w:szCs w:val="24"/>
              </w:rPr>
              <w:t xml:space="preserve"> </w:t>
            </w:r>
            <w:r w:rsidR="0074306C">
              <w:rPr>
                <w:b/>
                <w:color w:val="000000" w:themeColor="text1"/>
                <w:sz w:val="24"/>
                <w:szCs w:val="24"/>
              </w:rPr>
              <w:t>верес</w:t>
            </w:r>
            <w:r w:rsidR="00C12F1F">
              <w:rPr>
                <w:b/>
                <w:color w:val="000000" w:themeColor="text1"/>
                <w:sz w:val="24"/>
                <w:szCs w:val="24"/>
                <w:lang w:val="ru-UA"/>
              </w:rPr>
              <w:t>ня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3E02E8" w:rsidRPr="00771051" w:rsidRDefault="00251BB9" w:rsidP="003E02E8">
            <w:pPr>
              <w:spacing w:after="0" w:line="240" w:lineRule="auto"/>
              <w:rPr>
                <w:sz w:val="24"/>
                <w:szCs w:val="24"/>
              </w:rPr>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w:t>
            </w:r>
            <w:r w:rsidRPr="0018098F">
              <w:rPr>
                <w:color w:val="000000" w:themeColor="text1"/>
                <w:sz w:val="24"/>
                <w:szCs w:val="24"/>
                <w:lang w:val="ru-RU"/>
              </w:rPr>
              <w:t>м</w:t>
            </w:r>
            <w:proofErr w:type="spellEnd"/>
            <w:r w:rsidRPr="0018098F">
              <w:rPr>
                <w:color w:val="000000" w:themeColor="text1"/>
                <w:sz w:val="24"/>
                <w:szCs w:val="24"/>
                <w:lang w:val="ru-RU"/>
              </w:rPr>
              <w:t>:</w:t>
            </w:r>
            <w:r w:rsidRPr="00AD596E">
              <w:rPr>
                <w:sz w:val="24"/>
                <w:szCs w:val="24"/>
                <w:lang w:val="ru-RU"/>
              </w:rPr>
              <w:t xml:space="preserve"> </w:t>
            </w:r>
            <w:hyperlink r:id="rId5" w:history="1">
              <w:r w:rsidR="003E02E8" w:rsidRPr="003E02E8">
                <w:rPr>
                  <w:rStyle w:val="a7"/>
                  <w:sz w:val="24"/>
                  <w:szCs w:val="24"/>
                </w:rPr>
                <w:t>https://prozorro.gov.ua/uk/tender/UA-2026-09-14-008381-a</w:t>
              </w:r>
            </w:hyperlink>
            <w:bookmarkStart w:id="0" w:name="_GoBack"/>
            <w:bookmarkEnd w:id="0"/>
          </w:p>
        </w:tc>
      </w:tr>
    </w:tbl>
    <w:p w:rsidR="0074306C" w:rsidRDefault="0074306C" w:rsidP="0074306C">
      <w:pPr>
        <w:spacing w:after="0" w:line="240" w:lineRule="auto"/>
        <w:ind w:firstLine="460"/>
        <w:jc w:val="center"/>
        <w:rPr>
          <w:b/>
          <w:color w:val="0E1D2F"/>
          <w:sz w:val="26"/>
          <w:szCs w:val="26"/>
          <w:lang w:eastAsia="ru-RU"/>
        </w:rPr>
      </w:pPr>
    </w:p>
    <w:p w:rsidR="003E02E8" w:rsidRPr="003E02E8" w:rsidRDefault="003E02E8" w:rsidP="003E02E8">
      <w:pPr>
        <w:spacing w:after="0" w:line="240" w:lineRule="auto"/>
        <w:ind w:firstLine="460"/>
        <w:jc w:val="center"/>
        <w:rPr>
          <w:b/>
          <w:bCs/>
          <w:i/>
          <w:color w:val="0E1D2F"/>
          <w:sz w:val="24"/>
          <w:szCs w:val="24"/>
          <w:lang w:eastAsia="ru-RU"/>
        </w:rPr>
      </w:pPr>
      <w:r w:rsidRPr="003E02E8">
        <w:rPr>
          <w:b/>
          <w:color w:val="0E1D2F"/>
          <w:sz w:val="24"/>
          <w:szCs w:val="24"/>
          <w:lang w:eastAsia="ru-RU"/>
        </w:rPr>
        <w:t>Обґрунтування здійснення закупівлі: доцільності, обсягів, технічних та якісних характеристик, очікуваної вартості</w:t>
      </w:r>
      <w:r w:rsidRPr="003E02E8">
        <w:rPr>
          <w:b/>
          <w:i/>
          <w:sz w:val="24"/>
          <w:szCs w:val="24"/>
        </w:rPr>
        <w:t xml:space="preserve"> </w:t>
      </w:r>
    </w:p>
    <w:p w:rsidR="003E02E8" w:rsidRPr="003E02E8" w:rsidRDefault="003E02E8" w:rsidP="003E02E8">
      <w:pPr>
        <w:spacing w:after="0" w:line="240" w:lineRule="auto"/>
        <w:ind w:firstLine="460"/>
        <w:jc w:val="center"/>
        <w:rPr>
          <w:bCs/>
          <w:color w:val="0E1D2F"/>
          <w:sz w:val="24"/>
          <w:szCs w:val="24"/>
          <w:highlight w:val="yellow"/>
          <w:lang w:eastAsia="ru-RU"/>
        </w:rPr>
      </w:pPr>
    </w:p>
    <w:p w:rsidR="003E02E8" w:rsidRPr="003E02E8" w:rsidRDefault="003E02E8" w:rsidP="003E02E8">
      <w:pPr>
        <w:spacing w:after="0" w:line="240" w:lineRule="auto"/>
        <w:ind w:firstLine="460"/>
        <w:jc w:val="center"/>
        <w:rPr>
          <w:color w:val="0E1D2F"/>
          <w:sz w:val="24"/>
          <w:szCs w:val="24"/>
          <w:lang w:eastAsia="ru-RU"/>
        </w:rPr>
      </w:pPr>
      <w:r w:rsidRPr="003E02E8">
        <w:rPr>
          <w:color w:val="0E1D2F"/>
          <w:sz w:val="24"/>
          <w:szCs w:val="24"/>
          <w:lang w:eastAsia="ru-RU"/>
        </w:rPr>
        <w:t xml:space="preserve">Предмет закупівлі: </w:t>
      </w:r>
    </w:p>
    <w:p w:rsidR="003E02E8" w:rsidRPr="003E02E8" w:rsidRDefault="003E02E8" w:rsidP="003E02E8">
      <w:pPr>
        <w:spacing w:after="0" w:line="240" w:lineRule="auto"/>
        <w:jc w:val="center"/>
        <w:rPr>
          <w:sz w:val="24"/>
          <w:szCs w:val="24"/>
          <w:lang w:eastAsia="ru-RU" w:bidi="uk-UA"/>
        </w:rPr>
      </w:pPr>
      <w:r w:rsidRPr="003E02E8">
        <w:rPr>
          <w:sz w:val="24"/>
          <w:szCs w:val="24"/>
          <w:lang w:eastAsia="ru-RU"/>
        </w:rPr>
        <w:t>код за ДК 021:2015 –</w:t>
      </w:r>
      <w:r w:rsidRPr="003E02E8">
        <w:rPr>
          <w:sz w:val="24"/>
          <w:szCs w:val="24"/>
          <w:lang w:val="ru-RU" w:eastAsia="ru-RU"/>
        </w:rPr>
        <w:t xml:space="preserve">30230000-0 </w:t>
      </w:r>
      <w:r w:rsidRPr="003E02E8">
        <w:rPr>
          <w:sz w:val="24"/>
          <w:szCs w:val="24"/>
          <w:lang w:eastAsia="ru-RU" w:bidi="uk-UA"/>
        </w:rPr>
        <w:t>— Комп’ютерне обладнання</w:t>
      </w:r>
    </w:p>
    <w:p w:rsidR="003E02E8" w:rsidRPr="003E02E8" w:rsidRDefault="003E02E8" w:rsidP="003E02E8">
      <w:pPr>
        <w:pStyle w:val="af6"/>
        <w:tabs>
          <w:tab w:val="left" w:pos="284"/>
        </w:tabs>
        <w:jc w:val="center"/>
        <w:rPr>
          <w:color w:val="0E1D2F"/>
          <w:lang w:eastAsia="ru-RU"/>
        </w:rPr>
      </w:pPr>
      <w:r w:rsidRPr="003E02E8">
        <w:rPr>
          <w:color w:val="0E1D2F"/>
          <w:lang w:eastAsia="ru-RU"/>
        </w:rPr>
        <w:t>(</w:t>
      </w:r>
      <w:r w:rsidRPr="003E02E8">
        <w:rPr>
          <w:rFonts w:eastAsia="Calibri"/>
          <w:color w:val="000000"/>
          <w:lang w:eastAsia="en-US" w:bidi="uk-UA"/>
        </w:rPr>
        <w:t>Комп’ютерні миші,  накопичувачі та  USB-HUB</w:t>
      </w:r>
      <w:r w:rsidRPr="003E02E8">
        <w:rPr>
          <w:color w:val="0E1D2F"/>
          <w:lang w:eastAsia="ru-RU"/>
        </w:rPr>
        <w:t>)</w:t>
      </w:r>
    </w:p>
    <w:p w:rsidR="003E02E8" w:rsidRPr="003E02E8" w:rsidRDefault="003E02E8" w:rsidP="003E02E8">
      <w:pPr>
        <w:spacing w:after="0" w:line="240" w:lineRule="auto"/>
        <w:ind w:firstLine="460"/>
        <w:rPr>
          <w:color w:val="0E1D2F"/>
          <w:sz w:val="24"/>
          <w:szCs w:val="24"/>
          <w:highlight w:val="yellow"/>
          <w:lang w:eastAsia="ru-RU"/>
        </w:rPr>
      </w:pPr>
    </w:p>
    <w:p w:rsidR="003E02E8" w:rsidRPr="003E02E8" w:rsidRDefault="003E02E8" w:rsidP="003E02E8">
      <w:pPr>
        <w:pStyle w:val="a9"/>
        <w:numPr>
          <w:ilvl w:val="0"/>
          <w:numId w:val="28"/>
        </w:numPr>
        <w:spacing w:after="240"/>
        <w:ind w:left="0" w:firstLine="460"/>
        <w:contextualSpacing/>
        <w:rPr>
          <w:color w:val="000000"/>
        </w:rPr>
      </w:pPr>
      <w:r w:rsidRPr="003E02E8">
        <w:rPr>
          <w:rFonts w:eastAsia="Times New Roman"/>
          <w:color w:val="0E1D2F"/>
          <w:lang w:eastAsia="ru-RU"/>
        </w:rPr>
        <w:t>Обґрунтування доцільності закупівлі в умовах воєнного стану:</w:t>
      </w:r>
    </w:p>
    <w:p w:rsidR="003E02E8" w:rsidRPr="003E02E8" w:rsidRDefault="003E02E8" w:rsidP="003E02E8">
      <w:pPr>
        <w:pStyle w:val="G"/>
        <w:tabs>
          <w:tab w:val="left" w:pos="0"/>
        </w:tabs>
        <w:spacing w:after="240" w:line="240" w:lineRule="auto"/>
        <w:ind w:firstLine="460"/>
        <w:rPr>
          <w:rFonts w:eastAsia="Calibri"/>
          <w:szCs w:val="24"/>
          <w:lang w:val="uk-UA" w:eastAsia="uk-UA"/>
        </w:rPr>
      </w:pPr>
      <w:r w:rsidRPr="003E02E8">
        <w:rPr>
          <w:rFonts w:eastAsia="Calibri"/>
          <w:szCs w:val="24"/>
          <w:lang w:val="uk-UA" w:eastAsia="uk-UA"/>
        </w:rPr>
        <w:t xml:space="preserve">Закупівля комп’ютерних </w:t>
      </w:r>
      <w:proofErr w:type="spellStart"/>
      <w:r w:rsidRPr="003E02E8">
        <w:rPr>
          <w:rFonts w:eastAsia="Calibri"/>
          <w:szCs w:val="24"/>
          <w:lang w:val="uk-UA" w:eastAsia="uk-UA"/>
        </w:rPr>
        <w:t>мишей</w:t>
      </w:r>
      <w:proofErr w:type="spellEnd"/>
      <w:r w:rsidRPr="003E02E8">
        <w:rPr>
          <w:rFonts w:eastAsia="Calibri"/>
          <w:szCs w:val="24"/>
          <w:lang w:val="uk-UA" w:eastAsia="uk-UA"/>
        </w:rPr>
        <w:t>, накопичувачів та USB-HUB необхідна для забезпечення належного функціонування та безперебійної роботи Центру. Зазначене обладнання використовуватиметься працівниками під час виконання службових обов’язків, зокрема для роботи з комп’ютерною технікою, зберігання, перенесення та резервного копіювання інформації, а також для підключення та одночасного використання периферійних пристроїв.</w:t>
      </w:r>
    </w:p>
    <w:p w:rsidR="003E02E8" w:rsidRPr="003E02E8" w:rsidRDefault="003E02E8" w:rsidP="003E02E8">
      <w:pPr>
        <w:pStyle w:val="a9"/>
        <w:numPr>
          <w:ilvl w:val="0"/>
          <w:numId w:val="28"/>
        </w:numPr>
        <w:spacing w:after="240"/>
        <w:ind w:left="0" w:firstLine="460"/>
        <w:contextualSpacing/>
        <w:jc w:val="both"/>
        <w:rPr>
          <w:rFonts w:eastAsia="Times New Roman"/>
          <w:color w:val="0E1D2F"/>
          <w:lang w:eastAsia="ru-RU"/>
        </w:rPr>
      </w:pPr>
      <w:r w:rsidRPr="003E02E8">
        <w:rPr>
          <w:rFonts w:eastAsia="Times New Roman"/>
          <w:color w:val="0E1D2F"/>
          <w:lang w:eastAsia="ru-RU"/>
        </w:rPr>
        <w:t>Обґрунтування обсягів закупівлі:</w:t>
      </w:r>
    </w:p>
    <w:p w:rsidR="003E02E8" w:rsidRPr="003E02E8" w:rsidRDefault="003E02E8" w:rsidP="003E02E8">
      <w:pPr>
        <w:autoSpaceDE w:val="0"/>
        <w:autoSpaceDN w:val="0"/>
        <w:adjustRightInd w:val="0"/>
        <w:spacing w:after="240" w:line="240" w:lineRule="auto"/>
        <w:ind w:firstLine="460"/>
        <w:jc w:val="both"/>
        <w:rPr>
          <w:sz w:val="24"/>
          <w:szCs w:val="24"/>
        </w:rPr>
      </w:pPr>
      <w:r w:rsidRPr="003E02E8">
        <w:rPr>
          <w:sz w:val="24"/>
          <w:szCs w:val="24"/>
        </w:rPr>
        <w:t>Кількість товару надана в службовій записці відділу технічної підтримки, розробки та впровадження цифрових систем  від 29.07.2026 № 9.1.1/120-2026.</w:t>
      </w:r>
    </w:p>
    <w:p w:rsidR="003E02E8" w:rsidRPr="003E02E8" w:rsidRDefault="003E02E8" w:rsidP="003E02E8">
      <w:pPr>
        <w:pStyle w:val="a9"/>
        <w:numPr>
          <w:ilvl w:val="0"/>
          <w:numId w:val="28"/>
        </w:numPr>
        <w:spacing w:after="240" w:line="0" w:lineRule="atLeast"/>
        <w:ind w:left="0" w:firstLine="460"/>
        <w:contextualSpacing/>
        <w:jc w:val="both"/>
        <w:rPr>
          <w:rFonts w:eastAsia="Times New Roman"/>
          <w:color w:val="0E1D2F"/>
          <w:lang w:eastAsia="ru-RU"/>
        </w:rPr>
      </w:pPr>
      <w:r w:rsidRPr="003E02E8">
        <w:rPr>
          <w:rFonts w:eastAsia="Times New Roman"/>
          <w:color w:val="0E1D2F"/>
          <w:lang w:eastAsia="ru-RU"/>
        </w:rPr>
        <w:t>Обґрунтування технічних та якісних характеристик закупівлі:</w:t>
      </w:r>
    </w:p>
    <w:p w:rsidR="003E02E8" w:rsidRPr="003E02E8" w:rsidRDefault="003E02E8" w:rsidP="003E02E8">
      <w:pPr>
        <w:pStyle w:val="G"/>
        <w:tabs>
          <w:tab w:val="left" w:pos="0"/>
        </w:tabs>
        <w:spacing w:after="240" w:line="0" w:lineRule="atLeast"/>
        <w:ind w:firstLine="567"/>
        <w:rPr>
          <w:szCs w:val="24"/>
          <w:lang w:val="uk-UA"/>
        </w:rPr>
      </w:pPr>
      <w:r w:rsidRPr="003E02E8">
        <w:rPr>
          <w:szCs w:val="24"/>
          <w:lang w:val="uk-UA"/>
        </w:rPr>
        <w:t xml:space="preserve">Технічні та якісні характеристики визначені відповідно до службової записки відділу </w:t>
      </w:r>
      <w:r w:rsidRPr="003E02E8">
        <w:rPr>
          <w:szCs w:val="24"/>
          <w:lang w:val="uk-UA" w:eastAsia="uk-UA"/>
        </w:rPr>
        <w:t>технічної підтримки, розробки та впровадження цифрових систем  від 29.07.2026 № 9.1.1/120-2026</w:t>
      </w:r>
      <w:r w:rsidRPr="003E02E8">
        <w:rPr>
          <w:szCs w:val="24"/>
          <w:lang w:val="uk-UA"/>
        </w:rPr>
        <w:t>.</w:t>
      </w:r>
    </w:p>
    <w:p w:rsidR="003E02E8" w:rsidRPr="003E02E8" w:rsidRDefault="003E02E8" w:rsidP="003E02E8">
      <w:pPr>
        <w:pStyle w:val="a9"/>
        <w:numPr>
          <w:ilvl w:val="0"/>
          <w:numId w:val="28"/>
        </w:numPr>
        <w:spacing w:after="240" w:line="0" w:lineRule="atLeast"/>
        <w:ind w:left="0" w:firstLine="460"/>
        <w:contextualSpacing/>
        <w:jc w:val="both"/>
        <w:rPr>
          <w:rFonts w:eastAsia="Times New Roman"/>
          <w:color w:val="0E1D2F"/>
          <w:lang w:eastAsia="ru-RU"/>
        </w:rPr>
      </w:pPr>
      <w:r w:rsidRPr="003E02E8">
        <w:rPr>
          <w:rFonts w:eastAsia="Times New Roman"/>
          <w:color w:val="0E1D2F"/>
          <w:lang w:eastAsia="ru-RU"/>
        </w:rPr>
        <w:t>Обґрунтування очікуваної вартості закупівлі:</w:t>
      </w:r>
    </w:p>
    <w:p w:rsidR="003E02E8" w:rsidRPr="003E02E8" w:rsidRDefault="003E02E8" w:rsidP="003E02E8">
      <w:pPr>
        <w:autoSpaceDE w:val="0"/>
        <w:autoSpaceDN w:val="0"/>
        <w:adjustRightInd w:val="0"/>
        <w:spacing w:after="240" w:line="240" w:lineRule="auto"/>
        <w:ind w:firstLine="460"/>
        <w:jc w:val="both"/>
        <w:rPr>
          <w:bCs/>
          <w:sz w:val="24"/>
          <w:szCs w:val="24"/>
        </w:rPr>
      </w:pPr>
      <w:r w:rsidRPr="003E02E8">
        <w:rPr>
          <w:bCs/>
          <w:sz w:val="24"/>
          <w:szCs w:val="24"/>
        </w:rPr>
        <w:t>Очікувана вартість предмета закупівлі визначена методом порівняння ринкових цін на підставі аналізу  цінових пропозицій на товар. Під час визначення очікуваної вартості використано комерційні пропозиції постачальників, отримані на запити Замовника, а також загальнодоступну інформацію щодо цін на аналогічні товари.</w:t>
      </w:r>
      <w:r w:rsidRPr="003E02E8">
        <w:rPr>
          <w:sz w:val="24"/>
          <w:szCs w:val="24"/>
        </w:rPr>
        <w:t xml:space="preserve"> </w:t>
      </w:r>
      <w:r w:rsidRPr="003E02E8">
        <w:rPr>
          <w:bCs/>
          <w:sz w:val="24"/>
          <w:szCs w:val="24"/>
        </w:rPr>
        <w:t>Очікувана вартість предмета закупівлі визначена на підставі отриманих цінових пропозицій як середньоарифметичне значення цін на товар.</w:t>
      </w:r>
    </w:p>
    <w:p w:rsidR="00AD596E" w:rsidRPr="00AD596E" w:rsidRDefault="00AD596E" w:rsidP="00AD596E">
      <w:pPr>
        <w:autoSpaceDE w:val="0"/>
        <w:autoSpaceDN w:val="0"/>
        <w:adjustRightInd w:val="0"/>
        <w:spacing w:after="0" w:line="240" w:lineRule="auto"/>
        <w:ind w:firstLine="567"/>
        <w:jc w:val="both"/>
        <w:rPr>
          <w:bCs/>
          <w:sz w:val="24"/>
          <w:szCs w:val="24"/>
        </w:rPr>
      </w:pPr>
    </w:p>
    <w:p w:rsidR="00BF78E1" w:rsidRPr="00BF78E1" w:rsidRDefault="00BF78E1" w:rsidP="00F95ACB">
      <w:pPr>
        <w:spacing w:after="0" w:line="240" w:lineRule="auto"/>
        <w:ind w:right="127" w:firstLine="567"/>
        <w:jc w:val="both"/>
        <w:rPr>
          <w:sz w:val="24"/>
          <w:szCs w:val="24"/>
        </w:rPr>
      </w:pPr>
    </w:p>
    <w:p w:rsidR="004D7AF1" w:rsidRPr="002718B9" w:rsidRDefault="004D7AF1" w:rsidP="0074306C">
      <w:pPr>
        <w:spacing w:after="0" w:line="240" w:lineRule="auto"/>
        <w:ind w:firstLine="460"/>
        <w:jc w:val="both"/>
        <w:rPr>
          <w:color w:val="0D0D0D"/>
          <w:sz w:val="26"/>
          <w:szCs w:val="26"/>
          <w:lang w:eastAsia="ru-RU"/>
        </w:rPr>
      </w:pPr>
    </w:p>
    <w:sectPr w:rsidR="004D7AF1" w:rsidRPr="002718B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92AFE"/>
    <w:multiLevelType w:val="hybridMultilevel"/>
    <w:tmpl w:val="05BC609C"/>
    <w:lvl w:ilvl="0" w:tplc="949EE72C">
      <w:start w:val="2"/>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5"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7"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2"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6"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0"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2"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7"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4"/>
  </w:num>
  <w:num w:numId="2">
    <w:abstractNumId w:val="19"/>
  </w:num>
  <w:num w:numId="3">
    <w:abstractNumId w:val="12"/>
  </w:num>
  <w:num w:numId="4">
    <w:abstractNumId w:val="11"/>
  </w:num>
  <w:num w:numId="5">
    <w:abstractNumId w:val="21"/>
  </w:num>
  <w:num w:numId="6">
    <w:abstractNumId w:val="18"/>
  </w:num>
  <w:num w:numId="7">
    <w:abstractNumId w:val="26"/>
  </w:num>
  <w:num w:numId="8">
    <w:abstractNumId w:val="1"/>
  </w:num>
  <w:num w:numId="9">
    <w:abstractNumId w:val="9"/>
  </w:num>
  <w:num w:numId="10">
    <w:abstractNumId w:val="16"/>
  </w:num>
  <w:num w:numId="11">
    <w:abstractNumId w:val="23"/>
  </w:num>
  <w:num w:numId="12">
    <w:abstractNumId w:val="3"/>
  </w:num>
  <w:num w:numId="13">
    <w:abstractNumId w:val="1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6"/>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24"/>
  </w:num>
  <w:num w:numId="20">
    <w:abstractNumId w:val="8"/>
  </w:num>
  <w:num w:numId="21">
    <w:abstractNumId w:val="25"/>
  </w:num>
  <w:num w:numId="22">
    <w:abstractNumId w:val="5"/>
  </w:num>
  <w:num w:numId="23">
    <w:abstractNumId w:val="22"/>
  </w:num>
  <w:num w:numId="24">
    <w:abstractNumId w:val="20"/>
  </w:num>
  <w:num w:numId="25">
    <w:abstractNumId w:val="17"/>
  </w:num>
  <w:num w:numId="26">
    <w:abstractNumId w:val="7"/>
  </w:num>
  <w:num w:numId="27">
    <w:abstractNumId w:val="27"/>
  </w:num>
  <w:num w:numId="28">
    <w:abstractNumId w:val="28"/>
  </w:num>
  <w:num w:numId="29">
    <w:abstractNumId w:val="2"/>
  </w:num>
  <w:num w:numId="30">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8098F"/>
    <w:rsid w:val="001C1CB9"/>
    <w:rsid w:val="001C41B7"/>
    <w:rsid w:val="001D0D29"/>
    <w:rsid w:val="001D4859"/>
    <w:rsid w:val="00207502"/>
    <w:rsid w:val="00235A96"/>
    <w:rsid w:val="00251BB9"/>
    <w:rsid w:val="00251C31"/>
    <w:rsid w:val="0025250B"/>
    <w:rsid w:val="002545F2"/>
    <w:rsid w:val="0026078A"/>
    <w:rsid w:val="00266751"/>
    <w:rsid w:val="002718B9"/>
    <w:rsid w:val="002B1758"/>
    <w:rsid w:val="002B2559"/>
    <w:rsid w:val="002D4A79"/>
    <w:rsid w:val="002D5FCA"/>
    <w:rsid w:val="0030244B"/>
    <w:rsid w:val="00304DEC"/>
    <w:rsid w:val="00305534"/>
    <w:rsid w:val="003168B6"/>
    <w:rsid w:val="003345FC"/>
    <w:rsid w:val="00342858"/>
    <w:rsid w:val="003469BD"/>
    <w:rsid w:val="00363AC9"/>
    <w:rsid w:val="00370301"/>
    <w:rsid w:val="003733F9"/>
    <w:rsid w:val="00385B39"/>
    <w:rsid w:val="00395743"/>
    <w:rsid w:val="003A4171"/>
    <w:rsid w:val="003B46D0"/>
    <w:rsid w:val="003C1091"/>
    <w:rsid w:val="003C4DE1"/>
    <w:rsid w:val="003E02E8"/>
    <w:rsid w:val="003E1F01"/>
    <w:rsid w:val="003E7A8D"/>
    <w:rsid w:val="00420B73"/>
    <w:rsid w:val="00436E7B"/>
    <w:rsid w:val="00440393"/>
    <w:rsid w:val="004519A8"/>
    <w:rsid w:val="0049211F"/>
    <w:rsid w:val="004A2ED5"/>
    <w:rsid w:val="004A3A7C"/>
    <w:rsid w:val="004B0A16"/>
    <w:rsid w:val="004B1922"/>
    <w:rsid w:val="004B3364"/>
    <w:rsid w:val="004D7AF1"/>
    <w:rsid w:val="0050198F"/>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5468E"/>
    <w:rsid w:val="0067765C"/>
    <w:rsid w:val="006A1358"/>
    <w:rsid w:val="006B0D15"/>
    <w:rsid w:val="006B0E8A"/>
    <w:rsid w:val="006E490D"/>
    <w:rsid w:val="006E5F6B"/>
    <w:rsid w:val="006F0819"/>
    <w:rsid w:val="00702D29"/>
    <w:rsid w:val="007136D2"/>
    <w:rsid w:val="00725867"/>
    <w:rsid w:val="00740BEB"/>
    <w:rsid w:val="0074306C"/>
    <w:rsid w:val="00763358"/>
    <w:rsid w:val="00770B70"/>
    <w:rsid w:val="00771051"/>
    <w:rsid w:val="007A4AC9"/>
    <w:rsid w:val="007B4B98"/>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E58F8"/>
    <w:rsid w:val="009F51D2"/>
    <w:rsid w:val="00A0307D"/>
    <w:rsid w:val="00A06716"/>
    <w:rsid w:val="00A325D0"/>
    <w:rsid w:val="00A8530D"/>
    <w:rsid w:val="00A8700C"/>
    <w:rsid w:val="00A918D0"/>
    <w:rsid w:val="00AA284B"/>
    <w:rsid w:val="00AC2344"/>
    <w:rsid w:val="00AD596E"/>
    <w:rsid w:val="00AF27C1"/>
    <w:rsid w:val="00B00B98"/>
    <w:rsid w:val="00B028FB"/>
    <w:rsid w:val="00B24F56"/>
    <w:rsid w:val="00B324D2"/>
    <w:rsid w:val="00B73D05"/>
    <w:rsid w:val="00B956F0"/>
    <w:rsid w:val="00BA77BA"/>
    <w:rsid w:val="00BD35C2"/>
    <w:rsid w:val="00BF1226"/>
    <w:rsid w:val="00BF78E1"/>
    <w:rsid w:val="00BF7B07"/>
    <w:rsid w:val="00C0225E"/>
    <w:rsid w:val="00C12F1F"/>
    <w:rsid w:val="00C2174A"/>
    <w:rsid w:val="00C21785"/>
    <w:rsid w:val="00C24D83"/>
    <w:rsid w:val="00C25AD4"/>
    <w:rsid w:val="00C43F94"/>
    <w:rsid w:val="00C46AE5"/>
    <w:rsid w:val="00C55C69"/>
    <w:rsid w:val="00C63E6D"/>
    <w:rsid w:val="00CA5431"/>
    <w:rsid w:val="00CB73C8"/>
    <w:rsid w:val="00CC46F9"/>
    <w:rsid w:val="00CC494F"/>
    <w:rsid w:val="00CD38D8"/>
    <w:rsid w:val="00CE5D31"/>
    <w:rsid w:val="00D11A3C"/>
    <w:rsid w:val="00D26752"/>
    <w:rsid w:val="00D40ED9"/>
    <w:rsid w:val="00D96F51"/>
    <w:rsid w:val="00DA363A"/>
    <w:rsid w:val="00DD1D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34EC7"/>
    <w:rsid w:val="00F4436B"/>
    <w:rsid w:val="00F60007"/>
    <w:rsid w:val="00F675B9"/>
    <w:rsid w:val="00F95ACB"/>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61DA8"/>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5285975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487596976">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2930872">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30295095">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60309901">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0590888">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4209686">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4201048">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9-14-008381-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586</TotalTime>
  <Pages>1</Pages>
  <Words>1307</Words>
  <Characters>746</Characters>
  <Application>Microsoft Office Word</Application>
  <DocSecurity>0</DocSecurity>
  <Lines>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177</cp:revision>
  <dcterms:created xsi:type="dcterms:W3CDTF">2025-06-13T10:22:00Z</dcterms:created>
  <dcterms:modified xsi:type="dcterms:W3CDTF">2026-09-15T11:36:00Z</dcterms:modified>
</cp:coreProperties>
</file>