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E27926" w:rsidRDefault="00C67F15" w:rsidP="00435C1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DE21D6" w:rsidRDefault="00C67F15" w:rsidP="00435C1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E27926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СПОЛУЧЕНИХ ШТАТІВ АМЕРИКИ, </w:t>
      </w:r>
      <w:r w:rsidRPr="00E27926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E27926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DE21D6">
        <w:rPr>
          <w:rFonts w:ascii="Arial" w:eastAsia="Times New Roman" w:hAnsi="Arial" w:cs="Arial"/>
          <w:b/>
          <w:sz w:val="24"/>
          <w:szCs w:val="24"/>
          <w:u w:val="single"/>
          <w:lang w:val="uk-UA"/>
        </w:rPr>
        <w:t>ШВЕЙЦАРСЬКОЇ КОНФЕДЕРАЦІЇ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ЯПОНІЇ, АВСТРАЛІЇ, </w:t>
      </w:r>
      <w:r w:rsidRPr="00DE21D6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КАНАДИ</w:t>
      </w:r>
      <w:r w:rsidRPr="00E2792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ЛІКАРСЬКИХ ЗАСОБІВ, ЩО ЗА ЦЕНТРАЛІЗОВАНОЮ ПРОЦЕДУРОЮ ЗАРЕЄСТРОВАНІ КОМПЕТЕНТНИМ ОРГАНОМ </w:t>
      </w:r>
      <w:r w:rsidRPr="00DE21D6">
        <w:rPr>
          <w:rFonts w:ascii="Arial" w:eastAsia="Times New Roman" w:hAnsi="Arial" w:cs="Arial"/>
          <w:b/>
          <w:sz w:val="24"/>
          <w:szCs w:val="24"/>
          <w:lang w:val="uk-UA" w:eastAsia="uk-UA"/>
        </w:rPr>
        <w:t>ЄВРОПЕЙСЬКОГО СОЮЗУ</w:t>
      </w:r>
    </w:p>
    <w:p w:rsidR="00937275" w:rsidRPr="00E27926" w:rsidRDefault="00937275" w:rsidP="00435C1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140"/>
        <w:gridCol w:w="1134"/>
        <w:gridCol w:w="993"/>
        <w:gridCol w:w="708"/>
        <w:gridCol w:w="1843"/>
        <w:gridCol w:w="1276"/>
        <w:gridCol w:w="992"/>
        <w:gridCol w:w="1559"/>
        <w:gridCol w:w="1276"/>
        <w:gridCol w:w="1559"/>
        <w:gridCol w:w="1134"/>
        <w:gridCol w:w="1560"/>
      </w:tblGrid>
      <w:tr w:rsidR="00435C13" w:rsidRPr="00E27926" w:rsidTr="0031127C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2475E4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2475E4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435C13" w:rsidRPr="009D5F96" w:rsidRDefault="00435C13" w:rsidP="002475E4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435C13" w:rsidRPr="009D5F96" w:rsidRDefault="00435C13" w:rsidP="002475E4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435C13" w:rsidRPr="009D5F96" w:rsidRDefault="00435C13" w:rsidP="002475E4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D5F96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2475E4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2475E4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2475E4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2475E4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2475E4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2475E4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2475E4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35C13" w:rsidRPr="009D5F96" w:rsidRDefault="00435C13" w:rsidP="002475E4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9D5F9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DE21D6" w:rsidRPr="002475E4" w:rsidTr="0031127C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DE21D6" w:rsidRPr="009D5F96" w:rsidRDefault="00DE21D6" w:rsidP="00DE21D6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АБІРАТЕРОН САНДОЗ® </w:t>
            </w:r>
          </w:p>
        </w:tc>
        <w:tc>
          <w:tcPr>
            <w:tcW w:w="1134" w:type="dxa"/>
            <w:shd w:val="clear" w:color="auto" w:fill="auto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abiraterone</w:t>
            </w:r>
          </w:p>
        </w:tc>
        <w:tc>
          <w:tcPr>
            <w:tcW w:w="993" w:type="dxa"/>
            <w:shd w:val="clear" w:color="auto" w:fill="FFFFFF"/>
          </w:tcPr>
          <w:p w:rsidR="00DE21D6" w:rsidRDefault="000134B1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34B1">
              <w:rPr>
                <w:rFonts w:ascii="Arial" w:hAnsi="Arial" w:cs="Arial"/>
                <w:color w:val="000000"/>
                <w:sz w:val="16"/>
                <w:szCs w:val="16"/>
              </w:rPr>
              <w:t>абіратерону ацетат</w:t>
            </w:r>
          </w:p>
        </w:tc>
        <w:tc>
          <w:tcPr>
            <w:tcW w:w="708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L02BX03</w:t>
            </w:r>
          </w:p>
        </w:tc>
        <w:tc>
          <w:tcPr>
            <w:tcW w:w="1843" w:type="dxa"/>
            <w:shd w:val="clear" w:color="auto" w:fill="FFFFFF"/>
          </w:tcPr>
          <w:p w:rsidR="00DE21D6" w:rsidRPr="00DE21D6" w:rsidRDefault="00DE21D6" w:rsidP="00DE21D6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DE21D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250 мг, по 10 таблеток у блістері, по 12 блістерів у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DE21D6" w:rsidRP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DE21D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Товариство з обмеженою відповідальністю "Сандоз Україна"</w:t>
            </w:r>
          </w:p>
        </w:tc>
        <w:tc>
          <w:tcPr>
            <w:tcW w:w="992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дозвіл на випуск серій: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Лек Фармацевтична компанія д.д., Словенія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in bulk, первинне та вторинне пакування, тестування, дозвіл на випуск серій: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Ремедіка Лтд., Кіпр</w:t>
            </w:r>
          </w:p>
        </w:tc>
        <w:tc>
          <w:tcPr>
            <w:tcW w:w="1276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Словенія/ Кіпр</w:t>
            </w:r>
          </w:p>
        </w:tc>
        <w:tc>
          <w:tcPr>
            <w:tcW w:w="1559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Безпека, ІБ</w:t>
            </w:r>
          </w:p>
        </w:tc>
        <w:tc>
          <w:tcPr>
            <w:tcW w:w="1134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за </w:t>
            </w:r>
          </w:p>
          <w:p w:rsidR="00DE21D6" w:rsidRDefault="00DE21D6" w:rsidP="00DE21D6">
            <w:pPr>
              <w:pStyle w:val="a3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UA/19750/01/02</w:t>
            </w:r>
          </w:p>
        </w:tc>
      </w:tr>
      <w:tr w:rsidR="00DE21D6" w:rsidRPr="005E45F4" w:rsidTr="0031127C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DE21D6" w:rsidRPr="009D5F96" w:rsidRDefault="00DE21D6" w:rsidP="00DE21D6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АБІРАТЕРОН САНДОЗ® </w:t>
            </w:r>
          </w:p>
        </w:tc>
        <w:tc>
          <w:tcPr>
            <w:tcW w:w="1134" w:type="dxa"/>
            <w:shd w:val="clear" w:color="auto" w:fill="auto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abiraterone</w:t>
            </w:r>
          </w:p>
        </w:tc>
        <w:tc>
          <w:tcPr>
            <w:tcW w:w="993" w:type="dxa"/>
            <w:shd w:val="clear" w:color="auto" w:fill="FFFFFF"/>
          </w:tcPr>
          <w:p w:rsidR="00DE21D6" w:rsidRDefault="000134B1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34B1">
              <w:rPr>
                <w:rFonts w:ascii="Arial" w:hAnsi="Arial" w:cs="Arial"/>
                <w:color w:val="000000"/>
                <w:sz w:val="16"/>
                <w:szCs w:val="16"/>
              </w:rPr>
              <w:t>абіратерону ацетат</w:t>
            </w:r>
          </w:p>
        </w:tc>
        <w:tc>
          <w:tcPr>
            <w:tcW w:w="708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L02BX03</w:t>
            </w:r>
          </w:p>
        </w:tc>
        <w:tc>
          <w:tcPr>
            <w:tcW w:w="1843" w:type="dxa"/>
            <w:shd w:val="clear" w:color="auto" w:fill="FFFFFF"/>
          </w:tcPr>
          <w:p w:rsidR="00DE21D6" w:rsidRPr="00DE21D6" w:rsidRDefault="00DE21D6" w:rsidP="00DE21D6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DE21D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таблетки, вкриті плівковою оболонкою, по 500 мг, по 14 таблеток у блістері, по 4 блістери у картонній коробці </w:t>
            </w:r>
          </w:p>
        </w:tc>
        <w:tc>
          <w:tcPr>
            <w:tcW w:w="1276" w:type="dxa"/>
            <w:shd w:val="clear" w:color="auto" w:fill="FFFFFF"/>
          </w:tcPr>
          <w:p w:rsidR="00DE21D6" w:rsidRP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DE21D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Товариство з обмеженою відповідальністю "Сандоз Україна"</w:t>
            </w:r>
          </w:p>
        </w:tc>
        <w:tc>
          <w:tcPr>
            <w:tcW w:w="992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дозвіл на випуск серій: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Лек Фармацевтична компанія д.д., Словенія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in bulk, первинне та вторинне пакування, тестування, дозвіл на випуск серій: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Ремедіка Лтд., Кіпр</w:t>
            </w:r>
          </w:p>
        </w:tc>
        <w:tc>
          <w:tcPr>
            <w:tcW w:w="1276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Словенія/ Кіпр</w:t>
            </w:r>
          </w:p>
        </w:tc>
        <w:tc>
          <w:tcPr>
            <w:tcW w:w="1559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Безпека, ІБ</w:t>
            </w:r>
          </w:p>
        </w:tc>
        <w:tc>
          <w:tcPr>
            <w:tcW w:w="1134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за </w:t>
            </w:r>
          </w:p>
          <w:p w:rsidR="00DE21D6" w:rsidRDefault="00DE21D6" w:rsidP="00DE21D6">
            <w:pPr>
              <w:pStyle w:val="a3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UA/19750/01/01</w:t>
            </w:r>
          </w:p>
        </w:tc>
      </w:tr>
      <w:tr w:rsidR="00DE21D6" w:rsidRPr="00BF633D" w:rsidTr="0031127C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DE21D6" w:rsidRPr="009D5F96" w:rsidRDefault="00DE21D6" w:rsidP="00DE21D6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КАБЕРЛАТ®</w:t>
            </w:r>
          </w:p>
        </w:tc>
        <w:tc>
          <w:tcPr>
            <w:tcW w:w="1134" w:type="dxa"/>
            <w:shd w:val="clear" w:color="auto" w:fill="auto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cabergoline</w:t>
            </w:r>
          </w:p>
        </w:tc>
        <w:tc>
          <w:tcPr>
            <w:tcW w:w="993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каберголін</w:t>
            </w:r>
          </w:p>
        </w:tc>
        <w:tc>
          <w:tcPr>
            <w:tcW w:w="708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G02CB03</w:t>
            </w:r>
          </w:p>
        </w:tc>
        <w:tc>
          <w:tcPr>
            <w:tcW w:w="1843" w:type="dxa"/>
            <w:shd w:val="clear" w:color="auto" w:fill="FFFFFF"/>
          </w:tcPr>
          <w:p w:rsidR="00DE21D6" w:rsidRPr="00DE21D6" w:rsidRDefault="00DE21D6" w:rsidP="00DE21D6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DE21D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 по 0,5 мг, по 8 таблеток у пляшці, по 1 пляшці у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Апотекс Інк., Канада (виробництво, контроль якості, випуск серії лікарського засобу); Апотекс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Інк., Канада (імпорт, маркування, зберігання та дистрибуція лікарського засобу); Апотекс Інк., Канада (контроль якості, випуск серії лікарського засобу); Апотекс Рісерч Прайвет Лімітед, Індія (виробництво, контроль якості, дослідження стабільності, пакування, контроль якості пакувальних матеріалів, маркування, зберігання, дистрибуція лікарського засобу); ПКІ Фарма Сервісез Канада, Інк., Канада (пакування лікарського засобу)</w:t>
            </w:r>
          </w:p>
        </w:tc>
        <w:tc>
          <w:tcPr>
            <w:tcW w:w="1276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Канада/ Індія</w:t>
            </w:r>
          </w:p>
        </w:tc>
        <w:tc>
          <w:tcPr>
            <w:tcW w:w="1559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Якість, ІА - Вилучення виробника ГЛЗ Апотекс Рісерч Прайвет Лімітед, Індія.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Якість, ІА -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Вилучення виробника ГЛЗ Апотекс Інк., Канада</w:t>
            </w:r>
          </w:p>
        </w:tc>
        <w:tc>
          <w:tcPr>
            <w:tcW w:w="1134" w:type="dxa"/>
            <w:shd w:val="clear" w:color="auto" w:fill="FFFFFF"/>
          </w:tcPr>
          <w:p w:rsidR="00DE21D6" w:rsidRDefault="00DE21D6" w:rsidP="00DE21D6">
            <w:pPr>
              <w:pStyle w:val="a3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за </w:t>
            </w:r>
          </w:p>
          <w:p w:rsidR="00DE21D6" w:rsidRDefault="00DE21D6" w:rsidP="00DE21D6">
            <w:pPr>
              <w:pStyle w:val="a3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DE21D6" w:rsidRDefault="00DE21D6" w:rsidP="00DE21D6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UA/19113/01/01</w:t>
            </w:r>
          </w:p>
        </w:tc>
      </w:tr>
    </w:tbl>
    <w:p w:rsidR="00D642BA" w:rsidRPr="00982A09" w:rsidRDefault="00D642BA" w:rsidP="00435C13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FEA" w:rsidRDefault="00BD2FEA" w:rsidP="00BF1D88">
      <w:pPr>
        <w:spacing w:after="0" w:line="240" w:lineRule="auto"/>
      </w:pPr>
      <w:r>
        <w:separator/>
      </w:r>
    </w:p>
  </w:endnote>
  <w:endnote w:type="continuationSeparator" w:id="0">
    <w:p w:rsidR="00BD2FEA" w:rsidRDefault="00BD2FEA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C34BA3" w:rsidRPr="00C34BA3">
      <w:rPr>
        <w:noProof/>
        <w:lang w:val="ru-RU"/>
      </w:rPr>
      <w:t>2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FEA" w:rsidRDefault="00BD2FEA" w:rsidP="00BF1D88">
      <w:pPr>
        <w:spacing w:after="0" w:line="240" w:lineRule="auto"/>
      </w:pPr>
      <w:r>
        <w:separator/>
      </w:r>
    </w:p>
  </w:footnote>
  <w:footnote w:type="continuationSeparator" w:id="0">
    <w:p w:rsidR="00BD2FEA" w:rsidRDefault="00BD2FEA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D49"/>
    <w:rsid w:val="00003356"/>
    <w:rsid w:val="00003AAB"/>
    <w:rsid w:val="00004093"/>
    <w:rsid w:val="00004B30"/>
    <w:rsid w:val="00006902"/>
    <w:rsid w:val="00006F9E"/>
    <w:rsid w:val="00010664"/>
    <w:rsid w:val="00010EB4"/>
    <w:rsid w:val="00011B68"/>
    <w:rsid w:val="00012F9B"/>
    <w:rsid w:val="000134B1"/>
    <w:rsid w:val="000150E8"/>
    <w:rsid w:val="00015E57"/>
    <w:rsid w:val="0001742F"/>
    <w:rsid w:val="000178CA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7BCB"/>
    <w:rsid w:val="000A3EA2"/>
    <w:rsid w:val="000A51E8"/>
    <w:rsid w:val="000A5C84"/>
    <w:rsid w:val="000A7725"/>
    <w:rsid w:val="000B205F"/>
    <w:rsid w:val="000B21AC"/>
    <w:rsid w:val="000B3BF1"/>
    <w:rsid w:val="000B48E9"/>
    <w:rsid w:val="000B54A8"/>
    <w:rsid w:val="000B71D5"/>
    <w:rsid w:val="000B7556"/>
    <w:rsid w:val="000B778D"/>
    <w:rsid w:val="000C2420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92342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4A8A"/>
    <w:rsid w:val="001A6C6E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4085"/>
    <w:rsid w:val="00365DAA"/>
    <w:rsid w:val="00366722"/>
    <w:rsid w:val="0037005E"/>
    <w:rsid w:val="003718D2"/>
    <w:rsid w:val="00372B3E"/>
    <w:rsid w:val="00374CB2"/>
    <w:rsid w:val="0037607D"/>
    <w:rsid w:val="00376D09"/>
    <w:rsid w:val="00380824"/>
    <w:rsid w:val="00381239"/>
    <w:rsid w:val="00382423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D69"/>
    <w:rsid w:val="00457E5F"/>
    <w:rsid w:val="00463AAE"/>
    <w:rsid w:val="00464421"/>
    <w:rsid w:val="00465392"/>
    <w:rsid w:val="0046559B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727A"/>
    <w:rsid w:val="004A00B4"/>
    <w:rsid w:val="004A12F2"/>
    <w:rsid w:val="004A1D7C"/>
    <w:rsid w:val="004A4259"/>
    <w:rsid w:val="004A4F5C"/>
    <w:rsid w:val="004B26D0"/>
    <w:rsid w:val="004B518B"/>
    <w:rsid w:val="004B5A94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DC8"/>
    <w:rsid w:val="005069A0"/>
    <w:rsid w:val="00507B1B"/>
    <w:rsid w:val="00507F0E"/>
    <w:rsid w:val="00510913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C2B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4786"/>
    <w:rsid w:val="0068543E"/>
    <w:rsid w:val="0068554F"/>
    <w:rsid w:val="006861C7"/>
    <w:rsid w:val="006867FB"/>
    <w:rsid w:val="00691775"/>
    <w:rsid w:val="0069312D"/>
    <w:rsid w:val="00694027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6EE7"/>
    <w:rsid w:val="006E094B"/>
    <w:rsid w:val="006E0D91"/>
    <w:rsid w:val="006E28B7"/>
    <w:rsid w:val="006E2C3F"/>
    <w:rsid w:val="006E2ED1"/>
    <w:rsid w:val="006E31E3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586C"/>
    <w:rsid w:val="007C1493"/>
    <w:rsid w:val="007C23C2"/>
    <w:rsid w:val="007C3521"/>
    <w:rsid w:val="007C426F"/>
    <w:rsid w:val="007C544A"/>
    <w:rsid w:val="007C7B19"/>
    <w:rsid w:val="007D3618"/>
    <w:rsid w:val="007D3AAB"/>
    <w:rsid w:val="007D3B42"/>
    <w:rsid w:val="007D3D98"/>
    <w:rsid w:val="007D3EF9"/>
    <w:rsid w:val="007D4221"/>
    <w:rsid w:val="007D52FB"/>
    <w:rsid w:val="007D69A7"/>
    <w:rsid w:val="007E2380"/>
    <w:rsid w:val="007E52CE"/>
    <w:rsid w:val="007E5759"/>
    <w:rsid w:val="007E604E"/>
    <w:rsid w:val="007E76E8"/>
    <w:rsid w:val="007F0300"/>
    <w:rsid w:val="007F0C76"/>
    <w:rsid w:val="007F1C8E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11A7B"/>
    <w:rsid w:val="00811D5E"/>
    <w:rsid w:val="008142C1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2405"/>
    <w:rsid w:val="00892A70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53EB"/>
    <w:rsid w:val="00A07E95"/>
    <w:rsid w:val="00A10727"/>
    <w:rsid w:val="00A1229F"/>
    <w:rsid w:val="00A15993"/>
    <w:rsid w:val="00A1613B"/>
    <w:rsid w:val="00A1718C"/>
    <w:rsid w:val="00A20AEC"/>
    <w:rsid w:val="00A20F31"/>
    <w:rsid w:val="00A21F3D"/>
    <w:rsid w:val="00A22AFD"/>
    <w:rsid w:val="00A25491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AAB"/>
    <w:rsid w:val="00B078D9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2CE1"/>
    <w:rsid w:val="00C33274"/>
    <w:rsid w:val="00C347B3"/>
    <w:rsid w:val="00C34BA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3008"/>
    <w:rsid w:val="00C8484E"/>
    <w:rsid w:val="00C858AC"/>
    <w:rsid w:val="00C8598B"/>
    <w:rsid w:val="00C87EC0"/>
    <w:rsid w:val="00C919AF"/>
    <w:rsid w:val="00C92EFE"/>
    <w:rsid w:val="00C948D9"/>
    <w:rsid w:val="00C96DB6"/>
    <w:rsid w:val="00C97063"/>
    <w:rsid w:val="00CA0256"/>
    <w:rsid w:val="00CA1194"/>
    <w:rsid w:val="00CA61F1"/>
    <w:rsid w:val="00CB27DB"/>
    <w:rsid w:val="00CB367F"/>
    <w:rsid w:val="00CB6029"/>
    <w:rsid w:val="00CC0335"/>
    <w:rsid w:val="00CC06A8"/>
    <w:rsid w:val="00CC1380"/>
    <w:rsid w:val="00CC1AE3"/>
    <w:rsid w:val="00CC1C1B"/>
    <w:rsid w:val="00CC236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7A9B"/>
    <w:rsid w:val="00D67B23"/>
    <w:rsid w:val="00D67DD7"/>
    <w:rsid w:val="00D7033D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60C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4FD3"/>
    <w:rsid w:val="00E01422"/>
    <w:rsid w:val="00E01571"/>
    <w:rsid w:val="00E01F92"/>
    <w:rsid w:val="00E02FF6"/>
    <w:rsid w:val="00E03471"/>
    <w:rsid w:val="00E03A3E"/>
    <w:rsid w:val="00E043DA"/>
    <w:rsid w:val="00E04C59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559F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D00A3"/>
    <w:rsid w:val="00ED11AF"/>
    <w:rsid w:val="00ED1C86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5805"/>
    <w:rsid w:val="00F36BD3"/>
    <w:rsid w:val="00F4012C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63E"/>
    <w:rsid w:val="00F9428B"/>
    <w:rsid w:val="00F9469C"/>
    <w:rsid w:val="00F94A87"/>
    <w:rsid w:val="00F95FA7"/>
    <w:rsid w:val="00F9689B"/>
    <w:rsid w:val="00F97A41"/>
    <w:rsid w:val="00FA2552"/>
    <w:rsid w:val="00FA32EA"/>
    <w:rsid w:val="00FA6462"/>
    <w:rsid w:val="00FA69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2DE16BC-28E7-4D09-BD78-7BEABFA6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EB01A-FAE5-429D-B9AE-AE60AA88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2026-04-10T09:36:00Z</dcterms:created>
  <dcterms:modified xsi:type="dcterms:W3CDTF">2026-04-10T09:36:00Z</dcterms:modified>
</cp:coreProperties>
</file>