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A12E43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A12E43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A12E43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A12E43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A12E43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ЯКІ ЗАРЕЄСТРОВАНІ КОМПЕТЕНТНИМИ ОРГАНАМИ </w:t>
      </w:r>
      <w:r w:rsidRPr="00A12E43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СПОЛУЧЕНИХ ШТАТІВ АМЕРИКИ, </w:t>
      </w:r>
      <w:r w:rsidRPr="00A12E43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A12E43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A12E43">
        <w:rPr>
          <w:rFonts w:ascii="Arial" w:eastAsia="Times New Roman" w:hAnsi="Arial" w:cs="Arial"/>
          <w:b/>
          <w:sz w:val="24"/>
          <w:szCs w:val="24"/>
          <w:u w:val="single"/>
          <w:lang w:val="uk-UA"/>
        </w:rPr>
        <w:t>ШВЕЙЦАРСЬКОЇ КОНФЕДЕРАЦІЇ</w:t>
      </w:r>
      <w:r w:rsidRPr="00A12E43">
        <w:rPr>
          <w:rFonts w:ascii="Arial" w:eastAsia="Times New Roman" w:hAnsi="Arial" w:cs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 w:rsidR="00937275" w:rsidRPr="00A12E43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1134"/>
        <w:gridCol w:w="1134"/>
        <w:gridCol w:w="992"/>
        <w:gridCol w:w="1276"/>
        <w:gridCol w:w="1418"/>
        <w:gridCol w:w="992"/>
        <w:gridCol w:w="1417"/>
        <w:gridCol w:w="993"/>
        <w:gridCol w:w="1984"/>
        <w:gridCol w:w="1134"/>
        <w:gridCol w:w="1418"/>
      </w:tblGrid>
      <w:tr w:rsidR="00DF5910" w:rsidRPr="00A12E43" w:rsidTr="00024DB2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A12E43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A12E43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A12E43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A12E43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A12E43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5F4A37" w:rsidRPr="00A12E43" w:rsidTr="00024DB2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5F4A37" w:rsidRPr="00A12E43" w:rsidRDefault="005F4A37" w:rsidP="004C008F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5F4A37" w:rsidRPr="00A12E43" w:rsidRDefault="005F4A37" w:rsidP="004C008F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sz w:val="16"/>
                <w:szCs w:val="16"/>
              </w:rPr>
              <w:t xml:space="preserve">АБІРАТЕРОН САНДОЗ® </w:t>
            </w:r>
          </w:p>
        </w:tc>
        <w:tc>
          <w:tcPr>
            <w:tcW w:w="1134" w:type="dxa"/>
            <w:shd w:val="clear" w:color="auto" w:fill="auto"/>
          </w:tcPr>
          <w:p w:rsidR="005F4A37" w:rsidRPr="00A12E43" w:rsidRDefault="00546FF3" w:rsidP="004C008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Abiraterone</w:t>
            </w:r>
          </w:p>
        </w:tc>
        <w:tc>
          <w:tcPr>
            <w:tcW w:w="1134" w:type="dxa"/>
            <w:shd w:val="clear" w:color="auto" w:fill="FFFFFF"/>
          </w:tcPr>
          <w:p w:rsidR="005F4A37" w:rsidRPr="00A12E43" w:rsidRDefault="00546FF3" w:rsidP="004C008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абіратерону ацетат</w:t>
            </w:r>
          </w:p>
        </w:tc>
        <w:tc>
          <w:tcPr>
            <w:tcW w:w="992" w:type="dxa"/>
            <w:shd w:val="clear" w:color="auto" w:fill="FFFFFF"/>
          </w:tcPr>
          <w:p w:rsidR="005F4A37" w:rsidRPr="00A12E43" w:rsidRDefault="00546FF3" w:rsidP="004C008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L02BX03</w:t>
            </w:r>
          </w:p>
        </w:tc>
        <w:tc>
          <w:tcPr>
            <w:tcW w:w="1276" w:type="dxa"/>
            <w:shd w:val="clear" w:color="auto" w:fill="FFFFFF"/>
          </w:tcPr>
          <w:p w:rsidR="005F4A37" w:rsidRPr="00A12E43" w:rsidRDefault="005F4A37" w:rsidP="004C008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250 мг, по 10 таблеток у блістері, по 12 блістерів у картонній коробці</w:t>
            </w:r>
          </w:p>
        </w:tc>
        <w:tc>
          <w:tcPr>
            <w:tcW w:w="1418" w:type="dxa"/>
            <w:shd w:val="clear" w:color="auto" w:fill="FFFFFF"/>
          </w:tcPr>
          <w:p w:rsidR="005F4A37" w:rsidRPr="00A12E43" w:rsidRDefault="005F4A37" w:rsidP="00546FF3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Товариство з обмеженою від</w:t>
            </w:r>
            <w:r w:rsidR="00546FF3" w:rsidRPr="00A12E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повідальністю "Сандоз Україна"</w:t>
            </w:r>
          </w:p>
        </w:tc>
        <w:tc>
          <w:tcPr>
            <w:tcW w:w="992" w:type="dxa"/>
            <w:shd w:val="clear" w:color="auto" w:fill="FFFFFF"/>
          </w:tcPr>
          <w:p w:rsidR="005F4A37" w:rsidRPr="00A12E43" w:rsidRDefault="005F4A37" w:rsidP="00546FF3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shd w:val="clear" w:color="auto" w:fill="FFFFFF"/>
          </w:tcPr>
          <w:p w:rsidR="005F4A37" w:rsidRPr="00A12E43" w:rsidRDefault="005F4A37" w:rsidP="004C008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>дозвіл на випуск серій: Лек Фармацевтична компанія д.д., Словенія; виробництво in bulk, первинне та вторинне пакування, тестування, дозвіл на випуск серій: Ремедіка Лтд., Кіпр</w:t>
            </w:r>
          </w:p>
        </w:tc>
        <w:tc>
          <w:tcPr>
            <w:tcW w:w="993" w:type="dxa"/>
            <w:shd w:val="clear" w:color="auto" w:fill="FFFFFF"/>
          </w:tcPr>
          <w:p w:rsidR="005F4A37" w:rsidRPr="00A12E43" w:rsidRDefault="00546FF3" w:rsidP="004C008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Словенія/</w:t>
            </w:r>
          </w:p>
          <w:p w:rsidR="00546FF3" w:rsidRPr="00A12E43" w:rsidRDefault="00546FF3" w:rsidP="004C008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Кіпр</w:t>
            </w:r>
          </w:p>
        </w:tc>
        <w:tc>
          <w:tcPr>
            <w:tcW w:w="1984" w:type="dxa"/>
            <w:shd w:val="clear" w:color="auto" w:fill="FFFFFF"/>
          </w:tcPr>
          <w:p w:rsidR="005F4A37" w:rsidRPr="00A12E43" w:rsidRDefault="005F4A37" w:rsidP="004C008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t>Якість, ІБ</w:t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Type IB, B.I.a.2. e).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 xml:space="preserve"> - Minor change in restricted part of ASMF for section 3.2.s.2.5 and 3.2.s.2.6.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t>Якість, ІБ</w:t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Type IB, B.I.a.2. e) -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 xml:space="preserve"> Minor change in restricted part of ASMF for section 3.2.s.2.2, 3.2.s.2.3, 3.2.s.2.5, 3.2.s.2.6.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t>Якість, ІБ</w:t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Type IB, B.I.z.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 xml:space="preserve"> - Other changes to Applicant part of the dossier (including changes in 3.2.s.2.5, 3.2.s.4.4, 3.2.s.7.1, 3.2.s.7.3)</w:t>
            </w:r>
          </w:p>
        </w:tc>
        <w:tc>
          <w:tcPr>
            <w:tcW w:w="1134" w:type="dxa"/>
            <w:shd w:val="clear" w:color="auto" w:fill="FFFFFF"/>
          </w:tcPr>
          <w:p w:rsidR="005F4A37" w:rsidRPr="00A12E43" w:rsidRDefault="005F4A37" w:rsidP="004C008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418" w:type="dxa"/>
          </w:tcPr>
          <w:p w:rsidR="005F4A37" w:rsidRPr="00A12E43" w:rsidRDefault="005F4A37" w:rsidP="004C008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2E43">
              <w:rPr>
                <w:rFonts w:ascii="Arial" w:hAnsi="Arial" w:cs="Arial"/>
                <w:sz w:val="16"/>
                <w:szCs w:val="16"/>
              </w:rPr>
              <w:t>UA/19750/01/02</w:t>
            </w:r>
          </w:p>
        </w:tc>
      </w:tr>
      <w:tr w:rsidR="00EC7D64" w:rsidRPr="00546FF3" w:rsidTr="00024DB2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EC7D64" w:rsidRPr="00A12E43" w:rsidRDefault="00EC7D64" w:rsidP="00EC7D64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sz w:val="16"/>
                <w:szCs w:val="16"/>
              </w:rPr>
              <w:t xml:space="preserve">АБІРАТЕРОН САНДОЗ® </w:t>
            </w:r>
          </w:p>
        </w:tc>
        <w:tc>
          <w:tcPr>
            <w:tcW w:w="1134" w:type="dxa"/>
            <w:shd w:val="clear" w:color="auto" w:fill="auto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Abiraterone</w:t>
            </w:r>
          </w:p>
        </w:tc>
        <w:tc>
          <w:tcPr>
            <w:tcW w:w="1134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абіратерону ацетат</w:t>
            </w:r>
          </w:p>
        </w:tc>
        <w:tc>
          <w:tcPr>
            <w:tcW w:w="992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L02BX03</w:t>
            </w:r>
          </w:p>
        </w:tc>
        <w:tc>
          <w:tcPr>
            <w:tcW w:w="1276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таблетки, вкриті плівковою оболонкою, по 500 мг, по 14 таблеток у блістері, по 4 блістери у картонній коробці </w:t>
            </w:r>
          </w:p>
        </w:tc>
        <w:tc>
          <w:tcPr>
            <w:tcW w:w="1418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Товариство з обмеженою відповідальністю "Сандоз Україна"</w:t>
            </w:r>
          </w:p>
        </w:tc>
        <w:tc>
          <w:tcPr>
            <w:tcW w:w="992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>дозвіл на випуск серій: Лек Фармацевтична компанія д.д., Словенія; виробництво in bulk, первинне та вторинне пакування, тестування, дозвіл на випуск серій: Ремедіка Лтд., Кіпр</w:t>
            </w:r>
          </w:p>
        </w:tc>
        <w:tc>
          <w:tcPr>
            <w:tcW w:w="993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Словенія/</w:t>
            </w:r>
          </w:p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A12E43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Кіпр</w:t>
            </w:r>
          </w:p>
        </w:tc>
        <w:tc>
          <w:tcPr>
            <w:tcW w:w="1984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t>Якість, ІБ</w:t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Type IB, B.I.a.2. e).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 xml:space="preserve"> - Minor change in restricted part of ASMF for section 3.2.s.2.5 and 3.2.s.2.6.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t>Якість, ІБ</w:t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Type IB, B.I.a.2. e) -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 xml:space="preserve"> Minor change in restricted part of ASMF for section 3.2.s.2.2, 3.2.s.2.3, 3.2.s.2.5, 3.2.s.2.6.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t>Якість, ІБ</w:t>
            </w:r>
            <w:r w:rsidRPr="00A12E43">
              <w:rPr>
                <w:rFonts w:ascii="Arial" w:hAnsi="Arial" w:cs="Arial"/>
                <w:b/>
                <w:color w:val="000000"/>
                <w:sz w:val="16"/>
                <w:szCs w:val="16"/>
              </w:rPr>
              <w:br/>
              <w:t>Type IB, B.I.z.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t xml:space="preserve"> - Other changes to Applicant part of the dossier </w:t>
            </w:r>
            <w:r w:rsidRPr="00A12E4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(including changes in 3.2.s.2.5, 3.2.s.4.4, 3.2.s.7.1, 3.2.s.7.3)</w:t>
            </w:r>
          </w:p>
        </w:tc>
        <w:tc>
          <w:tcPr>
            <w:tcW w:w="1134" w:type="dxa"/>
            <w:shd w:val="clear" w:color="auto" w:fill="FFFFFF"/>
          </w:tcPr>
          <w:p w:rsidR="00EC7D64" w:rsidRPr="00A12E4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A12E43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418" w:type="dxa"/>
          </w:tcPr>
          <w:p w:rsidR="00EC7D64" w:rsidRPr="00546FF3" w:rsidRDefault="00EC7D64" w:rsidP="00EC7D64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2E43">
              <w:rPr>
                <w:rFonts w:ascii="Arial" w:hAnsi="Arial" w:cs="Arial"/>
                <w:sz w:val="16"/>
                <w:szCs w:val="16"/>
              </w:rPr>
              <w:t>UA/19750/01/01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6DF" w:rsidRDefault="005416DF" w:rsidP="00BF1D88">
      <w:pPr>
        <w:spacing w:after="0" w:line="240" w:lineRule="auto"/>
      </w:pPr>
      <w:r>
        <w:separator/>
      </w:r>
    </w:p>
  </w:endnote>
  <w:endnote w:type="continuationSeparator" w:id="0">
    <w:p w:rsidR="005416DF" w:rsidRDefault="005416DF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024DB2" w:rsidRPr="00024DB2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6DF" w:rsidRDefault="005416DF" w:rsidP="00BF1D88">
      <w:pPr>
        <w:spacing w:after="0" w:line="240" w:lineRule="auto"/>
      </w:pPr>
      <w:r>
        <w:separator/>
      </w:r>
    </w:p>
  </w:footnote>
  <w:footnote w:type="continuationSeparator" w:id="0">
    <w:p w:rsidR="005416DF" w:rsidRDefault="005416DF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DB2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B3C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1E80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08F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3601B"/>
    <w:rsid w:val="005406F8"/>
    <w:rsid w:val="00540DAC"/>
    <w:rsid w:val="005415F7"/>
    <w:rsid w:val="005416DF"/>
    <w:rsid w:val="0054508D"/>
    <w:rsid w:val="00545136"/>
    <w:rsid w:val="00545B1C"/>
    <w:rsid w:val="0054630C"/>
    <w:rsid w:val="00546FF3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4A37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305D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2E43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2F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17B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2D1B"/>
    <w:rsid w:val="00D63371"/>
    <w:rsid w:val="00D63DE7"/>
    <w:rsid w:val="00D642BA"/>
    <w:rsid w:val="00D65ABB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D64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1772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FCBC03F-04BA-4454-A038-3961D6B4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053A4-2478-49B9-A939-3456F4292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4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2026-07-03T11:59:00Z</dcterms:created>
  <dcterms:modified xsi:type="dcterms:W3CDTF">2026-07-03T11:59:00Z</dcterms:modified>
</cp:coreProperties>
</file>