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8ED" w:rsidRPr="00FC4B60" w:rsidRDefault="00F73B76" w:rsidP="00F73B76">
      <w:pPr>
        <w:jc w:val="center"/>
        <w:rPr>
          <w:rFonts w:ascii="Times New Roman" w:eastAsia="Times New Roman" w:hAnsi="Times New Roman" w:cs="Times New Roman"/>
          <w:b/>
          <w:sz w:val="28"/>
          <w:szCs w:val="28"/>
          <w:lang w:val="en-US"/>
        </w:rPr>
      </w:pPr>
      <w:r w:rsidRPr="00FC4B60">
        <w:rPr>
          <w:rFonts w:ascii="Times New Roman" w:eastAsia="Times New Roman" w:hAnsi="Times New Roman" w:cs="Times New Roman"/>
          <w:b/>
          <w:sz w:val="28"/>
          <w:szCs w:val="28"/>
          <w:lang w:val="uk-UA"/>
        </w:rPr>
        <w:t>Узагальнені роз'яснення щодо практичного застосування окремих положень наказу МОЗ України №302 від</w:t>
      </w:r>
      <w:r w:rsidR="008A5E52" w:rsidRPr="00FC4B60">
        <w:rPr>
          <w:rFonts w:ascii="Times New Roman" w:eastAsia="Times New Roman" w:hAnsi="Times New Roman" w:cs="Times New Roman"/>
          <w:b/>
          <w:sz w:val="28"/>
          <w:szCs w:val="28"/>
        </w:rPr>
        <w:t xml:space="preserve"> 10</w:t>
      </w:r>
      <w:r w:rsidR="008A5E52" w:rsidRPr="00FC4B60">
        <w:rPr>
          <w:rFonts w:ascii="Times New Roman" w:eastAsia="Times New Roman" w:hAnsi="Times New Roman" w:cs="Times New Roman"/>
          <w:b/>
          <w:sz w:val="28"/>
          <w:szCs w:val="28"/>
          <w:lang w:val="uk-UA"/>
        </w:rPr>
        <w:t>.</w:t>
      </w:r>
      <w:r w:rsidR="008A5E52" w:rsidRPr="00FC4B60">
        <w:rPr>
          <w:rFonts w:ascii="Times New Roman" w:eastAsia="Times New Roman" w:hAnsi="Times New Roman" w:cs="Times New Roman"/>
          <w:b/>
          <w:sz w:val="28"/>
          <w:szCs w:val="28"/>
        </w:rPr>
        <w:t>03</w:t>
      </w:r>
      <w:r w:rsidR="008A5E52" w:rsidRPr="00FC4B60">
        <w:rPr>
          <w:rFonts w:ascii="Times New Roman" w:eastAsia="Times New Roman" w:hAnsi="Times New Roman" w:cs="Times New Roman"/>
          <w:b/>
          <w:sz w:val="28"/>
          <w:szCs w:val="28"/>
          <w:lang w:val="uk-UA"/>
        </w:rPr>
        <w:t>.</w:t>
      </w:r>
      <w:r w:rsidR="008A5E52" w:rsidRPr="00FC4B60">
        <w:rPr>
          <w:rFonts w:ascii="Times New Roman" w:eastAsia="Times New Roman" w:hAnsi="Times New Roman" w:cs="Times New Roman"/>
          <w:b/>
          <w:sz w:val="28"/>
          <w:szCs w:val="28"/>
        </w:rPr>
        <w:t>2026</w:t>
      </w:r>
      <w:r w:rsidR="008A5E52" w:rsidRPr="00FC4B60">
        <w:rPr>
          <w:rFonts w:ascii="Times New Roman" w:eastAsia="Times New Roman" w:hAnsi="Times New Roman" w:cs="Times New Roman"/>
          <w:b/>
          <w:sz w:val="28"/>
          <w:szCs w:val="28"/>
          <w:lang w:val="uk-UA"/>
        </w:rPr>
        <w:t xml:space="preserve"> (</w:t>
      </w:r>
      <w:r w:rsidR="009260F4" w:rsidRPr="00FC4B60">
        <w:rPr>
          <w:rFonts w:ascii="Times New Roman" w:eastAsia="Times New Roman" w:hAnsi="Times New Roman" w:cs="Times New Roman"/>
          <w:b/>
          <w:sz w:val="28"/>
          <w:szCs w:val="28"/>
          <w:lang w:val="uk-UA"/>
        </w:rPr>
        <w:t>зареєстровано в Міністерстві юстиції 20 квітня 2026 року за № 546/45940)</w:t>
      </w:r>
      <w:r w:rsidR="00D21E28" w:rsidRPr="00FC4B60">
        <w:rPr>
          <w:rFonts w:ascii="Times New Roman" w:eastAsia="Times New Roman" w:hAnsi="Times New Roman" w:cs="Times New Roman"/>
          <w:b/>
          <w:sz w:val="28"/>
          <w:szCs w:val="28"/>
          <w:lang w:val="uk-UA"/>
        </w:rPr>
        <w:t>,</w:t>
      </w:r>
      <w:r w:rsidR="009260F4" w:rsidRPr="00FC4B60">
        <w:rPr>
          <w:rFonts w:ascii="Times New Roman" w:eastAsia="Times New Roman" w:hAnsi="Times New Roman" w:cs="Times New Roman"/>
          <w:b/>
          <w:sz w:val="28"/>
          <w:szCs w:val="28"/>
          <w:lang w:val="uk-UA"/>
        </w:rPr>
        <w:t xml:space="preserve"> </w:t>
      </w:r>
      <w:r w:rsidR="008A5E52" w:rsidRPr="00FC4B60">
        <w:rPr>
          <w:rFonts w:ascii="Times New Roman" w:eastAsia="Times New Roman" w:hAnsi="Times New Roman" w:cs="Times New Roman"/>
          <w:b/>
          <w:sz w:val="28"/>
          <w:szCs w:val="28"/>
          <w:lang w:val="uk-UA"/>
        </w:rPr>
        <w:t xml:space="preserve">вступив в дію </w:t>
      </w:r>
      <w:r w:rsidRPr="00FC4B60">
        <w:rPr>
          <w:rFonts w:ascii="Times New Roman" w:eastAsia="Times New Roman" w:hAnsi="Times New Roman" w:cs="Times New Roman"/>
          <w:b/>
          <w:sz w:val="28"/>
          <w:szCs w:val="28"/>
          <w:lang w:val="uk-UA"/>
        </w:rPr>
        <w:t>08.05.2026</w:t>
      </w:r>
    </w:p>
    <w:p w:rsidR="00731E60" w:rsidRPr="00FC4B60" w:rsidRDefault="008820F4" w:rsidP="009260F4">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 xml:space="preserve">За результатами робочої зустрічі, </w:t>
      </w:r>
      <w:r w:rsidR="009260F4" w:rsidRPr="00FC4B60">
        <w:rPr>
          <w:rFonts w:ascii="Times New Roman" w:eastAsia="Times New Roman" w:hAnsi="Times New Roman" w:cs="Times New Roman"/>
          <w:sz w:val="28"/>
          <w:szCs w:val="28"/>
          <w:lang w:val="uk-UA"/>
        </w:rPr>
        <w:t xml:space="preserve">яка відбулася </w:t>
      </w:r>
      <w:r w:rsidRPr="00FC4B60">
        <w:rPr>
          <w:rFonts w:ascii="Times New Roman" w:eastAsia="Times New Roman" w:hAnsi="Times New Roman" w:cs="Times New Roman"/>
          <w:sz w:val="28"/>
          <w:szCs w:val="28"/>
          <w:lang w:val="uk-UA"/>
        </w:rPr>
        <w:t xml:space="preserve">18 червня 2026 року за участю </w:t>
      </w:r>
      <w:r w:rsidR="009260F4" w:rsidRPr="00FC4B60">
        <w:rPr>
          <w:rFonts w:ascii="Times New Roman" w:eastAsia="Times New Roman" w:hAnsi="Times New Roman" w:cs="Times New Roman"/>
          <w:sz w:val="28"/>
          <w:szCs w:val="28"/>
          <w:lang w:val="uk-UA"/>
        </w:rPr>
        <w:t>співробітників</w:t>
      </w:r>
      <w:r w:rsidRPr="00FC4B60">
        <w:rPr>
          <w:rFonts w:ascii="Times New Roman" w:eastAsia="Times New Roman" w:hAnsi="Times New Roman" w:cs="Times New Roman"/>
          <w:sz w:val="28"/>
          <w:szCs w:val="28"/>
          <w:lang w:val="uk-UA"/>
        </w:rPr>
        <w:t xml:space="preserve"> Державного експертного центру МОЗ України, </w:t>
      </w:r>
      <w:r w:rsidR="009260F4" w:rsidRPr="00FC4B60">
        <w:rPr>
          <w:rFonts w:ascii="Times New Roman" w:eastAsia="Times New Roman" w:hAnsi="Times New Roman" w:cs="Times New Roman"/>
          <w:sz w:val="28"/>
          <w:szCs w:val="28"/>
          <w:lang w:val="uk-UA"/>
        </w:rPr>
        <w:t xml:space="preserve">представників </w:t>
      </w:r>
      <w:r w:rsidRPr="00FC4B60">
        <w:rPr>
          <w:rFonts w:ascii="Times New Roman" w:eastAsia="Times New Roman" w:hAnsi="Times New Roman" w:cs="Times New Roman"/>
          <w:sz w:val="28"/>
          <w:szCs w:val="28"/>
          <w:lang w:val="uk-UA"/>
        </w:rPr>
        <w:t>Європейської Бізнес Асоціації (ЄБА), Г</w:t>
      </w:r>
      <w:r w:rsidR="00026C56" w:rsidRPr="00FC4B60">
        <w:rPr>
          <w:rFonts w:ascii="Times New Roman" w:eastAsia="Times New Roman" w:hAnsi="Times New Roman" w:cs="Times New Roman"/>
          <w:sz w:val="28"/>
          <w:szCs w:val="28"/>
          <w:lang w:val="uk-UA"/>
        </w:rPr>
        <w:t>О</w:t>
      </w:r>
      <w:r w:rsidRPr="00FC4B60">
        <w:rPr>
          <w:rFonts w:ascii="Times New Roman" w:eastAsia="Times New Roman" w:hAnsi="Times New Roman" w:cs="Times New Roman"/>
          <w:sz w:val="28"/>
          <w:szCs w:val="28"/>
          <w:lang w:val="uk-UA"/>
        </w:rPr>
        <w:t xml:space="preserve"> «Українська асоціація клінічних досліджень» (УАКД), контрактно-дослідницьких організацій та інших учасників сфери клінічних випробувань, підготовлено узагальнені роз'яснення</w:t>
      </w:r>
      <w:r w:rsidR="00A35055" w:rsidRPr="00FC4B60">
        <w:rPr>
          <w:rFonts w:ascii="Times New Roman" w:eastAsia="Times New Roman" w:hAnsi="Times New Roman" w:cs="Times New Roman"/>
          <w:sz w:val="28"/>
          <w:szCs w:val="28"/>
          <w:lang w:val="en-US"/>
        </w:rPr>
        <w:t xml:space="preserve"> </w:t>
      </w:r>
      <w:r w:rsidR="00A35055" w:rsidRPr="00FC4B60">
        <w:rPr>
          <w:rFonts w:ascii="Times New Roman" w:eastAsia="Times New Roman" w:hAnsi="Times New Roman" w:cs="Times New Roman"/>
          <w:sz w:val="28"/>
          <w:szCs w:val="28"/>
          <w:lang w:val="uk-UA"/>
        </w:rPr>
        <w:t>згідно розглянутих питань</w:t>
      </w:r>
      <w:r w:rsidRPr="00FC4B60">
        <w:rPr>
          <w:rFonts w:ascii="Times New Roman" w:eastAsia="Times New Roman" w:hAnsi="Times New Roman" w:cs="Times New Roman"/>
          <w:sz w:val="28"/>
          <w:szCs w:val="28"/>
          <w:lang w:val="uk-UA"/>
        </w:rPr>
        <w:t xml:space="preserve"> щодо практичного застосування окремих положень наказу МОЗ України №302 від </w:t>
      </w:r>
      <w:r w:rsidR="008A5E52" w:rsidRPr="00FC4B60">
        <w:rPr>
          <w:rFonts w:ascii="Times New Roman" w:eastAsia="Times New Roman" w:hAnsi="Times New Roman" w:cs="Times New Roman"/>
          <w:sz w:val="28"/>
          <w:szCs w:val="28"/>
          <w:lang w:val="uk-UA"/>
        </w:rPr>
        <w:t>10.03</w:t>
      </w:r>
      <w:r w:rsidRPr="00FC4B60">
        <w:rPr>
          <w:rFonts w:ascii="Times New Roman" w:eastAsia="Times New Roman" w:hAnsi="Times New Roman" w:cs="Times New Roman"/>
          <w:sz w:val="28"/>
          <w:szCs w:val="28"/>
          <w:lang w:val="uk-UA"/>
        </w:rPr>
        <w:t>.2026</w:t>
      </w:r>
      <w:r w:rsidR="008A5E52" w:rsidRPr="00FC4B60">
        <w:rPr>
          <w:rFonts w:ascii="Times New Roman" w:eastAsia="Times New Roman" w:hAnsi="Times New Roman" w:cs="Times New Roman"/>
          <w:sz w:val="28"/>
          <w:szCs w:val="28"/>
          <w:lang w:val="uk-UA"/>
        </w:rPr>
        <w:t xml:space="preserve"> (зареєстровано в Міністерстві юстиції </w:t>
      </w:r>
      <w:r w:rsidR="009C190D" w:rsidRPr="00FC4B60">
        <w:rPr>
          <w:rFonts w:ascii="Times New Roman" w:eastAsia="Times New Roman" w:hAnsi="Times New Roman" w:cs="Times New Roman"/>
          <w:sz w:val="28"/>
          <w:szCs w:val="28"/>
          <w:lang w:val="uk-UA"/>
        </w:rPr>
        <w:t>20 квітня 2026 року за № 546/45940</w:t>
      </w:r>
      <w:r w:rsidR="008A5E52" w:rsidRPr="00FC4B60">
        <w:rPr>
          <w:rFonts w:ascii="Times New Roman" w:eastAsia="Times New Roman" w:hAnsi="Times New Roman" w:cs="Times New Roman"/>
          <w:sz w:val="28"/>
          <w:szCs w:val="28"/>
          <w:lang w:val="uk-UA"/>
        </w:rPr>
        <w:t>)</w:t>
      </w:r>
      <w:r w:rsidR="009260F4" w:rsidRPr="00FC4B60">
        <w:rPr>
          <w:rFonts w:ascii="Times New Roman" w:eastAsia="Times New Roman" w:hAnsi="Times New Roman" w:cs="Times New Roman"/>
          <w:sz w:val="28"/>
          <w:szCs w:val="28"/>
          <w:lang w:val="uk-UA"/>
        </w:rPr>
        <w:t>,</w:t>
      </w:r>
      <w:r w:rsidR="009260F4" w:rsidRPr="00FC4B60">
        <w:rPr>
          <w:rFonts w:ascii="Times New Roman" w:hAnsi="Times New Roman" w:cs="Times New Roman"/>
          <w:sz w:val="28"/>
          <w:szCs w:val="28"/>
        </w:rPr>
        <w:t xml:space="preserve"> </w:t>
      </w:r>
      <w:r w:rsidR="009260F4" w:rsidRPr="00FC4B60">
        <w:rPr>
          <w:rFonts w:ascii="Times New Roman" w:eastAsia="Times New Roman" w:hAnsi="Times New Roman" w:cs="Times New Roman"/>
          <w:sz w:val="28"/>
          <w:szCs w:val="28"/>
          <w:lang w:val="uk-UA"/>
        </w:rPr>
        <w:t>вступив в дію 08.05.2026</w:t>
      </w:r>
      <w:r w:rsidR="00A35055" w:rsidRPr="00FC4B60">
        <w:rPr>
          <w:rFonts w:ascii="Times New Roman" w:eastAsia="Times New Roman" w:hAnsi="Times New Roman" w:cs="Times New Roman"/>
          <w:sz w:val="28"/>
          <w:szCs w:val="28"/>
          <w:lang w:val="uk-UA"/>
        </w:rPr>
        <w:t xml:space="preserve"> (далі- наказ № 302)</w:t>
      </w:r>
      <w:r w:rsidR="009260F4" w:rsidRPr="00FC4B60">
        <w:rPr>
          <w:rFonts w:ascii="Times New Roman" w:eastAsia="Times New Roman" w:hAnsi="Times New Roman" w:cs="Times New Roman"/>
          <w:sz w:val="28"/>
          <w:szCs w:val="28"/>
          <w:lang w:val="uk-UA"/>
        </w:rPr>
        <w:t>.</w:t>
      </w:r>
    </w:p>
    <w:p w:rsidR="00731E60" w:rsidRPr="00FC4B60" w:rsidRDefault="008820F4" w:rsidP="00A35055">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Роз'яснення мають інформаційний характер та спрямовані на забезпечення єдиного підходу до застосування оновлених положень Порядку проведення клінічних випробувань лікарських засобів.</w:t>
      </w:r>
    </w:p>
    <w:p w:rsidR="00731E60" w:rsidRPr="00FC4B60" w:rsidRDefault="008820F4" w:rsidP="00A35055">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Технічні неузгодженості, редакційні помилки, дублювання положень, пропуски окремих норм та інші питання, виявлені під час практичного застосування змін, будуть узагальнені та подані до МОЗ України для подальшого врегулювання.</w:t>
      </w:r>
    </w:p>
    <w:p w:rsidR="00731E60" w:rsidRPr="00FC4B60" w:rsidRDefault="008820F4" w:rsidP="00A425F0">
      <w:pPr>
        <w:jc w:val="center"/>
        <w:rPr>
          <w:rFonts w:ascii="Times New Roman" w:eastAsia="Times New Roman" w:hAnsi="Times New Roman" w:cs="Times New Roman"/>
          <w:b/>
          <w:sz w:val="28"/>
          <w:szCs w:val="28"/>
        </w:rPr>
      </w:pPr>
      <w:r w:rsidRPr="00FC4B60">
        <w:rPr>
          <w:rFonts w:ascii="Times New Roman" w:eastAsia="Times New Roman" w:hAnsi="Times New Roman" w:cs="Times New Roman"/>
          <w:b/>
          <w:sz w:val="28"/>
          <w:szCs w:val="28"/>
        </w:rPr>
        <w:t xml:space="preserve">1. Загальні питання </w:t>
      </w:r>
      <w:r w:rsidR="00A35055" w:rsidRPr="00FC4B60">
        <w:rPr>
          <w:rFonts w:ascii="Times New Roman" w:eastAsia="Times New Roman" w:hAnsi="Times New Roman" w:cs="Times New Roman"/>
          <w:b/>
          <w:sz w:val="28"/>
          <w:szCs w:val="28"/>
          <w:lang w:val="uk-UA"/>
        </w:rPr>
        <w:t xml:space="preserve">по впровадженню положень змін, що затверджені </w:t>
      </w:r>
      <w:r w:rsidRPr="00FC4B60">
        <w:rPr>
          <w:rFonts w:ascii="Times New Roman" w:eastAsia="Times New Roman" w:hAnsi="Times New Roman" w:cs="Times New Roman"/>
          <w:b/>
          <w:sz w:val="28"/>
          <w:szCs w:val="28"/>
        </w:rPr>
        <w:t>наказ</w:t>
      </w:r>
      <w:r w:rsidR="00A35055" w:rsidRPr="00FC4B60">
        <w:rPr>
          <w:rFonts w:ascii="Times New Roman" w:eastAsia="Times New Roman" w:hAnsi="Times New Roman" w:cs="Times New Roman"/>
          <w:b/>
          <w:sz w:val="28"/>
          <w:szCs w:val="28"/>
          <w:lang w:val="uk-UA"/>
        </w:rPr>
        <w:t>ом</w:t>
      </w:r>
      <w:r w:rsidRPr="00FC4B60">
        <w:rPr>
          <w:rFonts w:ascii="Times New Roman" w:eastAsia="Times New Roman" w:hAnsi="Times New Roman" w:cs="Times New Roman"/>
          <w:b/>
          <w:sz w:val="28"/>
          <w:szCs w:val="28"/>
        </w:rPr>
        <w:t xml:space="preserve"> №302</w:t>
      </w:r>
    </w:p>
    <w:p w:rsidR="00FA4708" w:rsidRPr="00FC4B60" w:rsidRDefault="00FA4708" w:rsidP="00FA4708">
      <w:pPr>
        <w:ind w:firstLine="708"/>
        <w:jc w:val="both"/>
        <w:rPr>
          <w:rFonts w:ascii="Times New Roman" w:eastAsia="Times New Roman" w:hAnsi="Times New Roman" w:cs="Times New Roman"/>
          <w:i/>
          <w:sz w:val="28"/>
          <w:szCs w:val="28"/>
          <w:u w:val="single"/>
        </w:rPr>
      </w:pPr>
      <w:r w:rsidRPr="00FC4B60">
        <w:rPr>
          <w:rFonts w:ascii="Times New Roman" w:eastAsia="Times New Roman" w:hAnsi="Times New Roman" w:cs="Times New Roman"/>
          <w:i/>
          <w:sz w:val="28"/>
          <w:szCs w:val="28"/>
          <w:u w:val="single"/>
        </w:rPr>
        <w:t xml:space="preserve">Подання документів </w:t>
      </w:r>
      <w:r w:rsidRPr="00FC4B60">
        <w:rPr>
          <w:rFonts w:ascii="Times New Roman" w:eastAsia="Times New Roman" w:hAnsi="Times New Roman" w:cs="Times New Roman"/>
          <w:i/>
          <w:sz w:val="28"/>
          <w:szCs w:val="28"/>
          <w:u w:val="single"/>
          <w:lang w:val="uk-UA"/>
        </w:rPr>
        <w:t>до Єдиного вікна</w:t>
      </w:r>
      <w:r w:rsidRPr="00FC4B60">
        <w:rPr>
          <w:rFonts w:ascii="Times New Roman" w:eastAsia="Times New Roman" w:hAnsi="Times New Roman" w:cs="Times New Roman"/>
          <w:i/>
          <w:sz w:val="28"/>
          <w:szCs w:val="28"/>
          <w:u w:val="single"/>
        </w:rPr>
        <w:t xml:space="preserve"> МОЗ</w:t>
      </w:r>
    </w:p>
    <w:p w:rsidR="00FA4708" w:rsidRPr="00FC4B60" w:rsidRDefault="00FA4708" w:rsidP="00FA4708">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 xml:space="preserve">Запровадження адміністративної процедури передбачає одночасне подання матеріалів </w:t>
      </w:r>
      <w:r w:rsidRPr="00FC4B60">
        <w:rPr>
          <w:rFonts w:ascii="Times New Roman" w:eastAsia="Times New Roman" w:hAnsi="Times New Roman" w:cs="Times New Roman"/>
          <w:b/>
          <w:sz w:val="28"/>
          <w:szCs w:val="28"/>
          <w:lang w:val="uk-UA"/>
        </w:rPr>
        <w:t>клінічного випробування</w:t>
      </w:r>
      <w:r w:rsidRPr="00FC4B60">
        <w:rPr>
          <w:rFonts w:ascii="Times New Roman" w:eastAsia="Times New Roman" w:hAnsi="Times New Roman" w:cs="Times New Roman"/>
          <w:sz w:val="28"/>
          <w:szCs w:val="28"/>
          <w:lang w:val="uk-UA"/>
        </w:rPr>
        <w:t xml:space="preserve"> разом із заявою про проведення клінічного випробування лікарського засобу до МОЗ України.</w:t>
      </w:r>
    </w:p>
    <w:p w:rsidR="00FA4708" w:rsidRPr="00FC4B60" w:rsidRDefault="00FA4708" w:rsidP="00FA4708">
      <w:pPr>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ab/>
      </w:r>
      <w:r w:rsidRPr="00FC4B60">
        <w:rPr>
          <w:rFonts w:ascii="Times New Roman" w:eastAsia="Times New Roman" w:hAnsi="Times New Roman" w:cs="Times New Roman"/>
          <w:sz w:val="28"/>
          <w:szCs w:val="28"/>
        </w:rPr>
        <w:t xml:space="preserve">При цьому на етапі прийняття документів проводиться лише </w:t>
      </w:r>
      <w:r w:rsidRPr="00FC4B60">
        <w:rPr>
          <w:rFonts w:ascii="Times New Roman" w:eastAsia="Times New Roman" w:hAnsi="Times New Roman" w:cs="Times New Roman"/>
          <w:sz w:val="28"/>
          <w:szCs w:val="28"/>
          <w:lang w:val="uk-UA"/>
        </w:rPr>
        <w:t>перевірка</w:t>
      </w:r>
      <w:r w:rsidRPr="00FC4B60">
        <w:rPr>
          <w:rFonts w:ascii="Times New Roman" w:eastAsia="Times New Roman" w:hAnsi="Times New Roman" w:cs="Times New Roman"/>
          <w:sz w:val="28"/>
          <w:szCs w:val="28"/>
        </w:rPr>
        <w:t xml:space="preserve"> комплектності</w:t>
      </w:r>
      <w:r w:rsidRPr="00FC4B60">
        <w:rPr>
          <w:rFonts w:ascii="Times New Roman" w:eastAsia="Times New Roman" w:hAnsi="Times New Roman" w:cs="Times New Roman"/>
          <w:sz w:val="28"/>
          <w:szCs w:val="28"/>
          <w:lang w:val="uk-UA"/>
        </w:rPr>
        <w:t xml:space="preserve"> (наявності)</w:t>
      </w:r>
      <w:r w:rsidRPr="00FC4B60">
        <w:rPr>
          <w:rFonts w:ascii="Times New Roman" w:eastAsia="Times New Roman" w:hAnsi="Times New Roman" w:cs="Times New Roman"/>
          <w:sz w:val="28"/>
          <w:szCs w:val="28"/>
        </w:rPr>
        <w:t xml:space="preserve"> поданого пакета документів. Така перевірка не є </w:t>
      </w:r>
      <w:r w:rsidRPr="00FC4B60">
        <w:rPr>
          <w:rFonts w:ascii="Times New Roman" w:eastAsia="Times New Roman" w:hAnsi="Times New Roman" w:cs="Times New Roman"/>
          <w:sz w:val="28"/>
          <w:szCs w:val="28"/>
          <w:lang w:val="uk-UA"/>
        </w:rPr>
        <w:t xml:space="preserve">попередньою </w:t>
      </w:r>
      <w:r w:rsidRPr="00FC4B60">
        <w:rPr>
          <w:rFonts w:ascii="Times New Roman" w:eastAsia="Times New Roman" w:hAnsi="Times New Roman" w:cs="Times New Roman"/>
          <w:sz w:val="28"/>
          <w:szCs w:val="28"/>
        </w:rPr>
        <w:t xml:space="preserve"> експертизою матеріалів клінічного випробування.</w:t>
      </w:r>
    </w:p>
    <w:p w:rsidR="00FA4708" w:rsidRPr="00FC4B60" w:rsidRDefault="00FA4708" w:rsidP="00FA4708">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П</w:t>
      </w:r>
      <w:r w:rsidRPr="00FC4B60">
        <w:rPr>
          <w:rFonts w:ascii="Times New Roman" w:eastAsia="Times New Roman" w:hAnsi="Times New Roman" w:cs="Times New Roman"/>
          <w:sz w:val="28"/>
          <w:szCs w:val="28"/>
          <w:lang w:val="uk-UA"/>
        </w:rPr>
        <w:t>опередня</w:t>
      </w:r>
      <w:r w:rsidRPr="00FC4B60">
        <w:rPr>
          <w:rFonts w:ascii="Times New Roman" w:eastAsia="Times New Roman" w:hAnsi="Times New Roman" w:cs="Times New Roman"/>
          <w:sz w:val="28"/>
          <w:szCs w:val="28"/>
        </w:rPr>
        <w:t xml:space="preserve"> експертиза </w:t>
      </w:r>
      <w:r w:rsidRPr="00FC4B60">
        <w:rPr>
          <w:rFonts w:ascii="Times New Roman" w:eastAsia="Times New Roman" w:hAnsi="Times New Roman" w:cs="Times New Roman"/>
          <w:sz w:val="28"/>
          <w:szCs w:val="28"/>
          <w:lang w:val="uk-UA"/>
        </w:rPr>
        <w:t xml:space="preserve">матеріалів клінічного випробування </w:t>
      </w:r>
      <w:r w:rsidRPr="00FC4B60">
        <w:rPr>
          <w:rFonts w:ascii="Times New Roman" w:eastAsia="Times New Roman" w:hAnsi="Times New Roman" w:cs="Times New Roman"/>
          <w:sz w:val="28"/>
          <w:szCs w:val="28"/>
        </w:rPr>
        <w:t xml:space="preserve">здійснюється </w:t>
      </w:r>
      <w:r w:rsidRPr="00FC4B60">
        <w:rPr>
          <w:rFonts w:ascii="Times New Roman" w:eastAsia="Times New Roman" w:hAnsi="Times New Roman" w:cs="Times New Roman"/>
          <w:sz w:val="28"/>
          <w:szCs w:val="28"/>
          <w:lang w:val="uk-UA"/>
        </w:rPr>
        <w:t>Центром після сплати рахунку вартості експертних робіт в повному обсязі та за наявності повного комплекту документів (матеріалів), передбачених пунктом 7.1 розділу VІІ Порядку і передбачає оцінку змісту документів, їх валідності та відповідності вимогам чинного законодавства.</w:t>
      </w:r>
    </w:p>
    <w:p w:rsidR="00FA4708" w:rsidRPr="00FC4B60" w:rsidRDefault="00FA4708" w:rsidP="00FA4708">
      <w:pPr>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ab/>
      </w:r>
      <w:r w:rsidRPr="00FC4B60">
        <w:rPr>
          <w:rFonts w:ascii="Times New Roman" w:eastAsia="Times New Roman" w:hAnsi="Times New Roman" w:cs="Times New Roman"/>
          <w:sz w:val="28"/>
          <w:szCs w:val="28"/>
        </w:rPr>
        <w:t>Щодо суттєвих поправок порядок подання документів не змінився. Матеріали суттєвої поправки подаються за процедурою, що діяла раніше.</w:t>
      </w:r>
    </w:p>
    <w:p w:rsidR="00FA4708" w:rsidRPr="00FC4B60" w:rsidRDefault="00FA4708" w:rsidP="00FA4708">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lastRenderedPageBreak/>
        <w:t>Документи</w:t>
      </w:r>
      <w:r w:rsidRPr="00FC4B60">
        <w:rPr>
          <w:rFonts w:ascii="Times New Roman" w:eastAsia="Times New Roman" w:hAnsi="Times New Roman" w:cs="Times New Roman"/>
          <w:sz w:val="28"/>
          <w:szCs w:val="28"/>
          <w:lang w:val="uk-UA"/>
        </w:rPr>
        <w:t xml:space="preserve"> (матеріали)</w:t>
      </w:r>
      <w:r w:rsidRPr="00FC4B60">
        <w:rPr>
          <w:rFonts w:ascii="Times New Roman" w:eastAsia="Times New Roman" w:hAnsi="Times New Roman" w:cs="Times New Roman"/>
          <w:sz w:val="28"/>
          <w:szCs w:val="28"/>
        </w:rPr>
        <w:t xml:space="preserve"> можуть подаватися в електронній формі або в</w:t>
      </w:r>
      <w:r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b/>
          <w:sz w:val="28"/>
          <w:szCs w:val="28"/>
          <w:lang w:val="uk-UA"/>
        </w:rPr>
        <w:t xml:space="preserve">одному </w:t>
      </w:r>
      <w:r w:rsidRPr="00FC4B60">
        <w:rPr>
          <w:rFonts w:ascii="Times New Roman" w:eastAsia="Times New Roman" w:hAnsi="Times New Roman" w:cs="Times New Roman"/>
          <w:b/>
          <w:sz w:val="28"/>
          <w:szCs w:val="28"/>
        </w:rPr>
        <w:t>паперовому</w:t>
      </w:r>
      <w:r w:rsidRPr="00FC4B60">
        <w:rPr>
          <w:rFonts w:ascii="Times New Roman" w:eastAsia="Times New Roman" w:hAnsi="Times New Roman" w:cs="Times New Roman"/>
          <w:sz w:val="28"/>
          <w:szCs w:val="28"/>
        </w:rPr>
        <w:t xml:space="preserve"> примірнику. За необхідності під час проведення</w:t>
      </w:r>
      <w:r w:rsidRPr="00FC4B60">
        <w:rPr>
          <w:rFonts w:ascii="Times New Roman" w:eastAsia="Times New Roman" w:hAnsi="Times New Roman" w:cs="Times New Roman"/>
          <w:sz w:val="28"/>
          <w:szCs w:val="28"/>
          <w:lang w:val="uk-UA"/>
        </w:rPr>
        <w:t xml:space="preserve"> попередньої</w:t>
      </w:r>
      <w:r w:rsidRPr="00FC4B60">
        <w:rPr>
          <w:rFonts w:ascii="Times New Roman" w:eastAsia="Times New Roman" w:hAnsi="Times New Roman" w:cs="Times New Roman"/>
          <w:sz w:val="28"/>
          <w:szCs w:val="28"/>
        </w:rPr>
        <w:t xml:space="preserve"> експертизи заявнику може бути нада</w:t>
      </w:r>
      <w:r w:rsidRPr="00FC4B60">
        <w:rPr>
          <w:rFonts w:ascii="Times New Roman" w:eastAsia="Times New Roman" w:hAnsi="Times New Roman" w:cs="Times New Roman"/>
          <w:sz w:val="28"/>
          <w:szCs w:val="28"/>
          <w:lang w:val="uk-UA"/>
        </w:rPr>
        <w:t>но запит на</w:t>
      </w:r>
      <w:r w:rsidRPr="00FC4B60">
        <w:rPr>
          <w:rFonts w:ascii="Times New Roman" w:eastAsia="Times New Roman" w:hAnsi="Times New Roman" w:cs="Times New Roman"/>
          <w:sz w:val="28"/>
          <w:szCs w:val="28"/>
        </w:rPr>
        <w:t xml:space="preserve"> додатковий примірник матеріалів. Такий запит не є зауваженням до поданих документів і пов'язаний виключно з організаційними потребами проведення експертизи. Найчастіше необхідність додаткового примірника може виникати під час проведення клінічних випробувань з біоеквівалентності.</w:t>
      </w:r>
    </w:p>
    <w:p w:rsidR="00FA4708" w:rsidRPr="00FC4B60" w:rsidRDefault="00FA4708" w:rsidP="00731E60">
      <w:pPr>
        <w:jc w:val="both"/>
        <w:rPr>
          <w:rFonts w:ascii="Times New Roman" w:eastAsia="Times New Roman" w:hAnsi="Times New Roman" w:cs="Times New Roman"/>
          <w:i/>
          <w:sz w:val="28"/>
          <w:szCs w:val="28"/>
          <w:u w:val="single"/>
        </w:rPr>
      </w:pPr>
    </w:p>
    <w:p w:rsidR="00731E60" w:rsidRPr="00FC4B60" w:rsidRDefault="008820F4" w:rsidP="005E0F08">
      <w:pPr>
        <w:ind w:firstLine="708"/>
        <w:jc w:val="both"/>
        <w:rPr>
          <w:rFonts w:ascii="Times New Roman" w:eastAsia="Times New Roman" w:hAnsi="Times New Roman" w:cs="Times New Roman"/>
          <w:i/>
          <w:sz w:val="28"/>
          <w:szCs w:val="28"/>
          <w:u w:val="single"/>
        </w:rPr>
      </w:pPr>
      <w:r w:rsidRPr="00FC4B60">
        <w:rPr>
          <w:rFonts w:ascii="Times New Roman" w:eastAsia="Times New Roman" w:hAnsi="Times New Roman" w:cs="Times New Roman"/>
          <w:i/>
          <w:sz w:val="28"/>
          <w:szCs w:val="28"/>
          <w:u w:val="single"/>
        </w:rPr>
        <w:t>Строки проведення експертизи</w:t>
      </w:r>
    </w:p>
    <w:p w:rsidR="00731E60" w:rsidRPr="00FC4B60" w:rsidRDefault="008820F4" w:rsidP="00AB072A">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Відповідно до вимог Закону України «Про адміністративну процедуру» загальний строк розгляду адміністративної справи не повинен перевищувати 30 календарних днів, якщо інше не встановлено законом.</w:t>
      </w:r>
    </w:p>
    <w:p w:rsidR="00F73B76" w:rsidRPr="00FC4B60" w:rsidRDefault="00AB072A" w:rsidP="00AB072A">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 xml:space="preserve">Звертаємо увагу, що </w:t>
      </w:r>
      <w:r w:rsidR="008820F4" w:rsidRPr="00FC4B60">
        <w:rPr>
          <w:rFonts w:ascii="Times New Roman" w:eastAsia="Times New Roman" w:hAnsi="Times New Roman" w:cs="Times New Roman"/>
          <w:sz w:val="28"/>
          <w:szCs w:val="28"/>
        </w:rPr>
        <w:t xml:space="preserve"> внесення до Порядку окремих положень Закону України «Про адміністративну процедуру» не означає запровадження подвійної </w:t>
      </w:r>
      <w:r w:rsidRPr="00FC4B60">
        <w:rPr>
          <w:rFonts w:ascii="Times New Roman" w:eastAsia="Times New Roman" w:hAnsi="Times New Roman" w:cs="Times New Roman"/>
          <w:sz w:val="28"/>
          <w:szCs w:val="28"/>
          <w:lang w:val="uk-UA"/>
        </w:rPr>
        <w:t>попередньої</w:t>
      </w:r>
      <w:r w:rsidR="00A425F0" w:rsidRPr="00FC4B60">
        <w:rPr>
          <w:rFonts w:ascii="Times New Roman" w:eastAsia="Times New Roman" w:hAnsi="Times New Roman" w:cs="Times New Roman"/>
          <w:sz w:val="28"/>
          <w:szCs w:val="28"/>
          <w:lang w:val="uk-UA"/>
        </w:rPr>
        <w:t xml:space="preserve"> </w:t>
      </w:r>
      <w:r w:rsidR="008820F4" w:rsidRPr="00FC4B60">
        <w:rPr>
          <w:rFonts w:ascii="Times New Roman" w:eastAsia="Times New Roman" w:hAnsi="Times New Roman" w:cs="Times New Roman"/>
          <w:sz w:val="28"/>
          <w:szCs w:val="28"/>
        </w:rPr>
        <w:t>експертизи матеріалів клінічного випробування.</w:t>
      </w:r>
    </w:p>
    <w:p w:rsidR="009606FE" w:rsidRPr="00FC4B60" w:rsidRDefault="00AB072A" w:rsidP="00AB072A">
      <w:pPr>
        <w:pStyle w:val="rvps2"/>
        <w:spacing w:after="150"/>
        <w:ind w:firstLine="708"/>
        <w:rPr>
          <w:sz w:val="28"/>
          <w:szCs w:val="28"/>
          <w:lang w:val="uk-UA"/>
        </w:rPr>
      </w:pPr>
      <w:r w:rsidRPr="00FC4B60">
        <w:rPr>
          <w:sz w:val="28"/>
          <w:szCs w:val="28"/>
          <w:lang w:val="uk-UA"/>
        </w:rPr>
        <w:t>Так,</w:t>
      </w:r>
      <w:r w:rsidR="009606FE" w:rsidRPr="00FC4B60">
        <w:rPr>
          <w:sz w:val="28"/>
          <w:szCs w:val="28"/>
          <w:lang w:val="uk-UA"/>
        </w:rPr>
        <w:t xml:space="preserve"> абзацом другим п</w:t>
      </w:r>
      <w:r w:rsidRPr="00FC4B60">
        <w:rPr>
          <w:sz w:val="28"/>
          <w:szCs w:val="28"/>
          <w:lang w:val="uk-UA"/>
        </w:rPr>
        <w:t xml:space="preserve">. </w:t>
      </w:r>
      <w:r w:rsidR="009606FE" w:rsidRPr="00FC4B60">
        <w:rPr>
          <w:sz w:val="28"/>
          <w:szCs w:val="28"/>
          <w:lang w:val="uk-UA"/>
        </w:rPr>
        <w:t>7.3. розділу VІІ</w:t>
      </w:r>
      <w:r w:rsidR="009606FE" w:rsidRPr="00FC4B60">
        <w:rPr>
          <w:b/>
          <w:sz w:val="28"/>
          <w:szCs w:val="28"/>
          <w:lang w:val="uk-UA"/>
        </w:rPr>
        <w:t xml:space="preserve"> </w:t>
      </w:r>
      <w:r w:rsidR="009606FE" w:rsidRPr="00FC4B60">
        <w:rPr>
          <w:sz w:val="28"/>
          <w:szCs w:val="28"/>
          <w:lang w:val="uk-UA"/>
        </w:rPr>
        <w:t>Порядку передбачено: «На період проведення експертизи документів (матеріалів) клінічного випробування лікарського засобу та отримання її результатів зупиняється перебіг строку адміністративного провадження у справі щодо проведенн</w:t>
      </w:r>
      <w:r w:rsidRPr="00FC4B60">
        <w:rPr>
          <w:sz w:val="28"/>
          <w:szCs w:val="28"/>
          <w:lang w:val="uk-UA"/>
        </w:rPr>
        <w:t>я цього клінічного випробування</w:t>
      </w:r>
      <w:r w:rsidR="009606FE" w:rsidRPr="00FC4B60">
        <w:rPr>
          <w:sz w:val="28"/>
          <w:szCs w:val="28"/>
          <w:lang w:val="uk-UA"/>
        </w:rPr>
        <w:t>».</w:t>
      </w:r>
    </w:p>
    <w:p w:rsidR="009606FE" w:rsidRPr="00FC4B60" w:rsidRDefault="00E46595" w:rsidP="00AB072A">
      <w:pPr>
        <w:spacing w:after="0" w:line="240" w:lineRule="auto"/>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Н</w:t>
      </w:r>
      <w:r w:rsidR="009606FE" w:rsidRPr="00FC4B60">
        <w:rPr>
          <w:rFonts w:ascii="Times New Roman" w:eastAsia="Times New Roman" w:hAnsi="Times New Roman" w:cs="Times New Roman"/>
          <w:sz w:val="28"/>
          <w:szCs w:val="28"/>
          <w:lang w:val="uk-UA"/>
        </w:rPr>
        <w:t xml:space="preserve">а етапі подання матеріалів клінічного випробування в Єдине вікно МОЗ, здійснюється виключно перевірка комплектності (наявності) матеріалів відповідно до встановленого переліку документів зазначених в підпунктах 7.1.3.-7.1.21. пункту 7.1 розділу VІІ Порядку та оформлення чек-листа передачі документів (матеріалів) клінічного випробування (check-list) згідно внутрішньої процедури. </w:t>
      </w:r>
    </w:p>
    <w:p w:rsidR="009606FE" w:rsidRPr="00FC4B60" w:rsidRDefault="009606FE" w:rsidP="00AB072A">
      <w:pPr>
        <w:spacing w:after="0" w:line="240" w:lineRule="auto"/>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Оцінка змісту поданих матеріалів та їх відповідності встановленим вимогам здійснюється під час попередньої та спеціалізованої експертизи в установленому порядку.</w:t>
      </w:r>
    </w:p>
    <w:p w:rsidR="009606FE" w:rsidRPr="00FC4B60" w:rsidRDefault="009606FE" w:rsidP="00E46595">
      <w:pPr>
        <w:pStyle w:val="rvps2"/>
        <w:ind w:firstLine="708"/>
        <w:rPr>
          <w:b/>
          <w:sz w:val="28"/>
          <w:szCs w:val="28"/>
          <w:lang w:val="uk" w:eastAsia="uk"/>
        </w:rPr>
      </w:pPr>
      <w:r w:rsidRPr="00FC4B60">
        <w:rPr>
          <w:sz w:val="28"/>
          <w:szCs w:val="28"/>
          <w:lang w:val="uk" w:eastAsia="uk"/>
        </w:rPr>
        <w:t xml:space="preserve">Слід зауважити, що згідно пункту 7.5. </w:t>
      </w:r>
      <w:r w:rsidRPr="00FC4B60">
        <w:rPr>
          <w:sz w:val="28"/>
          <w:szCs w:val="28"/>
          <w:lang w:val="uk-UA"/>
        </w:rPr>
        <w:t xml:space="preserve">розділу VІІ </w:t>
      </w:r>
      <w:r w:rsidRPr="00FC4B60">
        <w:rPr>
          <w:sz w:val="28"/>
          <w:szCs w:val="28"/>
          <w:lang w:val="uk" w:eastAsia="uk"/>
        </w:rPr>
        <w:t xml:space="preserve">Порядку передбачено, що «Документи (матеріали) клінічного випробування підлягають експертизі в Центрі з обов’язковим врахуванням етичних та морально-правових аспектів клінічного випробування після їх надходження до Центру в повному обсязі відповідно до </w:t>
      </w:r>
      <w:hyperlink w:anchor="n865" w:history="1">
        <w:r w:rsidRPr="00FC4B60">
          <w:rPr>
            <w:rStyle w:val="arvts99"/>
            <w:color w:val="auto"/>
            <w:sz w:val="28"/>
            <w:szCs w:val="28"/>
            <w:lang w:val="uk" w:eastAsia="uk"/>
          </w:rPr>
          <w:t>пункту 7.1</w:t>
        </w:r>
      </w:hyperlink>
      <w:r w:rsidRPr="00FC4B60">
        <w:rPr>
          <w:sz w:val="28"/>
          <w:szCs w:val="28"/>
          <w:lang w:val="uk" w:eastAsia="uk"/>
        </w:rPr>
        <w:t xml:space="preserve"> цього розділу. </w:t>
      </w:r>
      <w:r w:rsidRPr="00FC4B60">
        <w:rPr>
          <w:b/>
          <w:sz w:val="28"/>
          <w:szCs w:val="28"/>
          <w:lang w:val="uk" w:eastAsia="uk"/>
        </w:rPr>
        <w:t>Строк проведення експертизи Центром - не більше 30 календарних днів.</w:t>
      </w:r>
    </w:p>
    <w:p w:rsidR="009606FE" w:rsidRPr="00FC4B60" w:rsidRDefault="009606FE" w:rsidP="009606FE">
      <w:pPr>
        <w:pStyle w:val="rvps2"/>
        <w:ind w:firstLine="0"/>
        <w:rPr>
          <w:sz w:val="28"/>
          <w:szCs w:val="28"/>
          <w:lang w:val="uk" w:eastAsia="uk"/>
        </w:rPr>
      </w:pPr>
      <w:bookmarkStart w:id="0" w:name="n970"/>
      <w:bookmarkEnd w:id="0"/>
      <w:r w:rsidRPr="00FC4B60">
        <w:rPr>
          <w:sz w:val="28"/>
          <w:szCs w:val="28"/>
          <w:lang w:val="uk" w:eastAsia="uk"/>
        </w:rPr>
        <w:t>Експертиза документів (матеріалів) клінічного випробування лікарського засобу включає етапи попередньої та спеціалізованої експертиз.»</w:t>
      </w:r>
    </w:p>
    <w:p w:rsidR="009606FE" w:rsidRPr="00FC4B60" w:rsidRDefault="009606FE" w:rsidP="00E46595">
      <w:pPr>
        <w:spacing w:after="0"/>
        <w:ind w:firstLine="708"/>
        <w:jc w:val="both"/>
        <w:rPr>
          <w:rFonts w:ascii="Times New Roman" w:hAnsi="Times New Roman" w:cs="Times New Roman"/>
          <w:sz w:val="28"/>
          <w:szCs w:val="28"/>
          <w:lang w:val="uk-UA"/>
        </w:rPr>
      </w:pPr>
      <w:r w:rsidRPr="00FC4B60">
        <w:rPr>
          <w:rFonts w:ascii="Times New Roman" w:eastAsia="Times New Roman" w:hAnsi="Times New Roman" w:cs="Times New Roman"/>
          <w:b/>
          <w:sz w:val="28"/>
          <w:szCs w:val="28"/>
          <w:lang w:val="uk-UA"/>
        </w:rPr>
        <w:t>Попередня експертиза</w:t>
      </w:r>
      <w:r w:rsidRPr="00FC4B60">
        <w:rPr>
          <w:rFonts w:ascii="Times New Roman" w:eastAsia="Times New Roman" w:hAnsi="Times New Roman" w:cs="Times New Roman"/>
          <w:sz w:val="28"/>
          <w:szCs w:val="28"/>
          <w:lang w:val="uk-UA"/>
        </w:rPr>
        <w:t xml:space="preserve"> матеріалів клінічного випробування лікарського засобу </w:t>
      </w:r>
      <w:r w:rsidRPr="00FC4B60">
        <w:rPr>
          <w:rFonts w:ascii="Times New Roman" w:eastAsia="Times New Roman" w:hAnsi="Times New Roman" w:cs="Times New Roman"/>
          <w:b/>
          <w:sz w:val="28"/>
          <w:szCs w:val="28"/>
          <w:lang w:val="uk-UA"/>
        </w:rPr>
        <w:t>починається</w:t>
      </w:r>
      <w:r w:rsidRPr="00FC4B60">
        <w:rPr>
          <w:rFonts w:ascii="Times New Roman" w:eastAsia="Times New Roman" w:hAnsi="Times New Roman" w:cs="Times New Roman"/>
          <w:sz w:val="28"/>
          <w:szCs w:val="28"/>
          <w:lang w:val="uk-UA"/>
        </w:rPr>
        <w:t xml:space="preserve"> з дати отримання Центром документів (матеріалів) </w:t>
      </w:r>
      <w:r w:rsidRPr="00FC4B60">
        <w:rPr>
          <w:rFonts w:ascii="Times New Roman" w:eastAsia="Times New Roman" w:hAnsi="Times New Roman" w:cs="Times New Roman"/>
          <w:sz w:val="28"/>
          <w:szCs w:val="28"/>
          <w:lang w:val="uk-UA"/>
        </w:rPr>
        <w:lastRenderedPageBreak/>
        <w:t xml:space="preserve">клінічного випробування лікарського засобу </w:t>
      </w:r>
      <w:r w:rsidRPr="00FC4B60">
        <w:rPr>
          <w:rFonts w:ascii="Times New Roman" w:eastAsia="Times New Roman" w:hAnsi="Times New Roman" w:cs="Times New Roman"/>
          <w:b/>
          <w:sz w:val="28"/>
          <w:szCs w:val="28"/>
          <w:lang w:val="uk-UA"/>
        </w:rPr>
        <w:t>після сплати рахунку вартості експертних робіт в повному обсязі</w:t>
      </w:r>
      <w:r w:rsidRPr="00FC4B60">
        <w:rPr>
          <w:rFonts w:ascii="Times New Roman" w:eastAsia="Times New Roman" w:hAnsi="Times New Roman" w:cs="Times New Roman"/>
          <w:sz w:val="28"/>
          <w:szCs w:val="28"/>
          <w:lang w:val="uk-UA"/>
        </w:rPr>
        <w:t xml:space="preserve"> (абзац 3, 4, 5 пункту 7.5. Порядку)</w:t>
      </w:r>
      <w:r w:rsidRPr="00FC4B60">
        <w:rPr>
          <w:rFonts w:ascii="Times New Roman" w:hAnsi="Times New Roman" w:cs="Times New Roman"/>
          <w:sz w:val="28"/>
          <w:szCs w:val="28"/>
          <w:lang w:val="uk-UA"/>
        </w:rPr>
        <w:t>.</w:t>
      </w:r>
    </w:p>
    <w:p w:rsidR="009606FE" w:rsidRPr="00FC4B60" w:rsidRDefault="009606FE" w:rsidP="00E46595">
      <w:pPr>
        <w:spacing w:after="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Строк проведення попередньої експертизи Центром - не більш ніж 5 календарних днів.</w:t>
      </w:r>
      <w:r w:rsidRPr="00FC4B60">
        <w:rPr>
          <w:rFonts w:ascii="Times New Roman" w:hAnsi="Times New Roman" w:cs="Times New Roman"/>
          <w:sz w:val="28"/>
          <w:szCs w:val="28"/>
          <w:lang w:val="uk-UA"/>
        </w:rPr>
        <w:t xml:space="preserve"> </w:t>
      </w:r>
      <w:r w:rsidR="00817608" w:rsidRPr="00FC4B60">
        <w:rPr>
          <w:rFonts w:ascii="Times New Roman" w:hAnsi="Times New Roman" w:cs="Times New Roman"/>
          <w:sz w:val="28"/>
          <w:szCs w:val="28"/>
          <w:lang w:val="uk-UA"/>
        </w:rPr>
        <w:t>«</w:t>
      </w:r>
      <w:r w:rsidRPr="00FC4B60">
        <w:rPr>
          <w:rFonts w:ascii="Times New Roman" w:eastAsia="Times New Roman" w:hAnsi="Times New Roman" w:cs="Times New Roman"/>
          <w:sz w:val="28"/>
          <w:szCs w:val="28"/>
          <w:lang w:val="uk-UA"/>
        </w:rPr>
        <w:t>Спеціалізована експертиза матеріалів клінічного випробування розпочинається у разі позитивних результатів попередньої експертизи за наявності усіх документів, передбачених підпунктами 7.1.3-7.1.21 пункту 7.1 цього розділу з обов’язковим врахуванням етичних та морально-правових аспектів клінічного випробування. Строк проведення спеціалізованої експертизи Центром - не більш ніж 23 календарних днів.</w:t>
      </w:r>
      <w:r w:rsidR="00817608" w:rsidRPr="00FC4B60">
        <w:rPr>
          <w:rFonts w:ascii="Times New Roman" w:eastAsia="Times New Roman" w:hAnsi="Times New Roman" w:cs="Times New Roman"/>
          <w:sz w:val="28"/>
          <w:szCs w:val="28"/>
          <w:lang w:val="uk-UA"/>
        </w:rPr>
        <w:t>»</w:t>
      </w:r>
    </w:p>
    <w:p w:rsidR="009606FE" w:rsidRPr="00FC4B60" w:rsidRDefault="009606FE" w:rsidP="00E10CE1">
      <w:pPr>
        <w:jc w:val="both"/>
        <w:rPr>
          <w:rFonts w:ascii="Times New Roman" w:eastAsia="Times New Roman" w:hAnsi="Times New Roman" w:cs="Times New Roman"/>
          <w:sz w:val="28"/>
          <w:szCs w:val="28"/>
          <w:highlight w:val="yellow"/>
          <w:lang w:val="uk-UA"/>
        </w:rPr>
      </w:pPr>
    </w:p>
    <w:p w:rsidR="00FA4708" w:rsidRPr="00FC4B60" w:rsidRDefault="00FA4708" w:rsidP="005E0F08">
      <w:pPr>
        <w:ind w:firstLine="45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i/>
          <w:sz w:val="28"/>
          <w:szCs w:val="28"/>
          <w:u w:val="single"/>
          <w:lang w:val="uk-UA"/>
        </w:rPr>
        <w:t xml:space="preserve">Щодо викладення п. 7.6. та п. 7.7.  розділу </w:t>
      </w:r>
      <w:r w:rsidRPr="00FC4B60">
        <w:rPr>
          <w:rFonts w:ascii="Times New Roman" w:eastAsia="Times New Roman" w:hAnsi="Times New Roman" w:cs="Times New Roman"/>
          <w:i/>
          <w:sz w:val="28"/>
          <w:szCs w:val="28"/>
          <w:u w:val="single"/>
          <w:lang w:val="en-US"/>
        </w:rPr>
        <w:t xml:space="preserve">VII  </w:t>
      </w:r>
      <w:r w:rsidRPr="00FC4B60">
        <w:rPr>
          <w:rFonts w:ascii="Times New Roman" w:eastAsia="Times New Roman" w:hAnsi="Times New Roman" w:cs="Times New Roman"/>
          <w:i/>
          <w:sz w:val="28"/>
          <w:szCs w:val="28"/>
          <w:u w:val="single"/>
          <w:lang w:val="uk-UA"/>
        </w:rPr>
        <w:t xml:space="preserve">Порядку в оновленій редакції наказу: </w:t>
      </w:r>
    </w:p>
    <w:p w:rsidR="00FA4708" w:rsidRPr="00FC4B60" w:rsidRDefault="00FA4708" w:rsidP="00FA4708">
      <w:pPr>
        <w:ind w:firstLine="450"/>
        <w:jc w:val="both"/>
        <w:rPr>
          <w:rFonts w:ascii="Times New Roman" w:eastAsia="Times New Roman" w:hAnsi="Times New Roman" w:cs="Times New Roman"/>
          <w:i/>
          <w:sz w:val="28"/>
          <w:szCs w:val="28"/>
          <w:lang w:val="uk"/>
        </w:rPr>
      </w:pPr>
      <w:r w:rsidRPr="00FC4B60">
        <w:rPr>
          <w:rFonts w:ascii="Times New Roman" w:eastAsia="Times New Roman" w:hAnsi="Times New Roman" w:cs="Times New Roman"/>
          <w:sz w:val="28"/>
          <w:szCs w:val="28"/>
          <w:lang w:val="uk-UA"/>
        </w:rPr>
        <w:t xml:space="preserve">Можливість надання заявником відповідей на зауваження </w:t>
      </w:r>
      <w:r w:rsidR="003379E5" w:rsidRPr="00FC4B60">
        <w:rPr>
          <w:rFonts w:ascii="Times New Roman" w:eastAsia="Times New Roman" w:hAnsi="Times New Roman" w:cs="Times New Roman"/>
          <w:sz w:val="28"/>
          <w:szCs w:val="28"/>
          <w:lang w:val="uk-UA"/>
        </w:rPr>
        <w:t xml:space="preserve"> спеціалізованої </w:t>
      </w:r>
      <w:r w:rsidRPr="00FC4B60">
        <w:rPr>
          <w:rFonts w:ascii="Times New Roman" w:eastAsia="Times New Roman" w:hAnsi="Times New Roman" w:cs="Times New Roman"/>
          <w:sz w:val="28"/>
          <w:szCs w:val="28"/>
          <w:lang w:val="uk-UA"/>
        </w:rPr>
        <w:t xml:space="preserve">експертизи та додаткових матеріалів протягом 60 календарних днів залишається чинною та </w:t>
      </w:r>
      <w:r w:rsidRPr="00FC4B60">
        <w:rPr>
          <w:rFonts w:ascii="Times New Roman" w:eastAsia="Times New Roman" w:hAnsi="Times New Roman" w:cs="Times New Roman"/>
          <w:i/>
          <w:sz w:val="28"/>
          <w:szCs w:val="28"/>
          <w:lang w:val="uk"/>
        </w:rPr>
        <w:t>абзац другий п.7.6. слід читати  «Час, потрібний для їх підготовки, не входить до строку проведення спеціалізованої експертизи. Якщо заявник протягом 60 календарних днів не надає Центру додаткових матеріалів або листа з обґрунтуванням строків, необхідних для їх доопрацювання, матеріали клінічного випробування знімаються з розгляду.»</w:t>
      </w:r>
    </w:p>
    <w:p w:rsidR="00FA4708" w:rsidRPr="00FC4B60" w:rsidRDefault="00FA4708" w:rsidP="00FA4708">
      <w:pPr>
        <w:shd w:val="clear" w:color="auto" w:fill="FFFFFF"/>
        <w:spacing w:after="150" w:line="240" w:lineRule="auto"/>
        <w:ind w:firstLine="450"/>
        <w:jc w:val="both"/>
        <w:rPr>
          <w:rFonts w:ascii="Times New Roman" w:eastAsia="Times New Roman" w:hAnsi="Times New Roman" w:cs="Times New Roman"/>
          <w:color w:val="333333"/>
          <w:sz w:val="28"/>
          <w:szCs w:val="28"/>
          <w:lang w:val="uk-UA" w:eastAsia="ru-RU"/>
        </w:rPr>
      </w:pPr>
      <w:r w:rsidRPr="00FC4B60">
        <w:rPr>
          <w:rFonts w:ascii="Times New Roman" w:eastAsia="Times New Roman" w:hAnsi="Times New Roman" w:cs="Times New Roman"/>
          <w:i/>
          <w:sz w:val="28"/>
          <w:szCs w:val="28"/>
          <w:lang w:val="uk"/>
        </w:rPr>
        <w:t>Відповідно зазначений абзац другий п.7.6 «</w:t>
      </w:r>
      <w:r w:rsidRPr="00FC4B60">
        <w:rPr>
          <w:rFonts w:ascii="Times New Roman" w:eastAsia="Times New Roman" w:hAnsi="Times New Roman" w:cs="Times New Roman"/>
          <w:color w:val="333333"/>
          <w:sz w:val="28"/>
          <w:szCs w:val="28"/>
          <w:lang w:eastAsia="ru-RU"/>
        </w:rPr>
        <w:t>Рішенням про проведення клінічного випробування затверджуються назва клінічного випробування, код дослідження, версія та дата протоколу, спонсор клінічного випробування, заявник та/або юридична або фізична особа, яка діє за довіреністю, яку надав спонсор клінічного випробування або заявник на ввезення досліджуваних, допоміжних лікарських засобів, лікарських засобів супутньої терапії, розчинників, супутніх матеріалів, відповідальний дослідник, місце проведення клінічного випробування, відповідальна особа біоаналітичної лабораторії, назва біоаналітичної лабораторії, перелік досліджуваних, допоміжних лікарських засобів, лікарських засобів супутньої терапії, розчинників та супутніх матеріалів, крім інформації, яку спонсор клінічного випробування вказує на її конфіденційність.</w:t>
      </w:r>
      <w:r w:rsidRPr="00FC4B60">
        <w:rPr>
          <w:rFonts w:ascii="Times New Roman" w:eastAsia="Times New Roman" w:hAnsi="Times New Roman" w:cs="Times New Roman"/>
          <w:color w:val="333333"/>
          <w:sz w:val="28"/>
          <w:szCs w:val="28"/>
          <w:lang w:val="uk-UA" w:eastAsia="ru-RU"/>
        </w:rPr>
        <w:t xml:space="preserve">» </w:t>
      </w:r>
      <w:r w:rsidRPr="00FC4B60">
        <w:rPr>
          <w:rFonts w:ascii="Times New Roman" w:eastAsia="Times New Roman" w:hAnsi="Times New Roman" w:cs="Times New Roman"/>
          <w:b/>
          <w:i/>
          <w:iCs/>
          <w:color w:val="333333"/>
          <w:sz w:val="28"/>
          <w:szCs w:val="28"/>
          <w:lang w:val="uk-UA" w:eastAsia="ru-RU"/>
        </w:rPr>
        <w:t>має бути перенесений в абзац другий п. 7.7 (наразі там відображена стара редакція</w:t>
      </w:r>
      <w:r w:rsidRPr="00FC4B60">
        <w:rPr>
          <w:rFonts w:ascii="Times New Roman" w:eastAsia="Times New Roman" w:hAnsi="Times New Roman" w:cs="Times New Roman"/>
          <w:b/>
          <w:i/>
          <w:iCs/>
          <w:color w:val="333333"/>
          <w:sz w:val="28"/>
          <w:szCs w:val="28"/>
          <w:lang w:val="en-US" w:eastAsia="ru-RU"/>
        </w:rPr>
        <w:t>)</w:t>
      </w:r>
      <w:r w:rsidRPr="00FC4B60">
        <w:rPr>
          <w:rFonts w:ascii="Times New Roman" w:eastAsia="Times New Roman" w:hAnsi="Times New Roman" w:cs="Times New Roman"/>
          <w:b/>
          <w:i/>
          <w:iCs/>
          <w:color w:val="333333"/>
          <w:sz w:val="28"/>
          <w:szCs w:val="28"/>
          <w:lang w:val="uk-UA" w:eastAsia="ru-RU"/>
        </w:rPr>
        <w:t>.</w:t>
      </w:r>
    </w:p>
    <w:p w:rsidR="00FA4708" w:rsidRPr="00FC4B60" w:rsidRDefault="00FA4708" w:rsidP="00FA4708">
      <w:pPr>
        <w:shd w:val="clear" w:color="auto" w:fill="FFFFFF"/>
        <w:spacing w:after="150" w:line="240" w:lineRule="auto"/>
        <w:ind w:firstLine="450"/>
        <w:jc w:val="both"/>
        <w:rPr>
          <w:rFonts w:ascii="Times New Roman" w:eastAsia="Times New Roman" w:hAnsi="Times New Roman" w:cs="Times New Roman"/>
          <w:b/>
          <w:color w:val="333333"/>
          <w:sz w:val="28"/>
          <w:szCs w:val="28"/>
          <w:lang w:val="uk-UA" w:eastAsia="ru-RU"/>
        </w:rPr>
      </w:pPr>
      <w:bookmarkStart w:id="1" w:name="n980"/>
      <w:bookmarkEnd w:id="1"/>
      <w:r w:rsidRPr="00FC4B60">
        <w:rPr>
          <w:rFonts w:ascii="Times New Roman" w:eastAsia="Times New Roman" w:hAnsi="Times New Roman" w:cs="Times New Roman"/>
          <w:i/>
          <w:iCs/>
          <w:color w:val="333333"/>
          <w:sz w:val="28"/>
          <w:szCs w:val="28"/>
          <w:lang w:eastAsia="ru-RU"/>
        </w:rPr>
        <w:t>{Абзац другий пункту розділу VII із змінами, внесеними згідно з Наказом Міністерства охорони здоров'я </w:t>
      </w:r>
      <w:hyperlink r:id="rId8" w:anchor="n39" w:tgtFrame="_blank" w:history="1">
        <w:r w:rsidRPr="00FC4B60">
          <w:rPr>
            <w:rFonts w:ascii="Times New Roman" w:eastAsia="Times New Roman" w:hAnsi="Times New Roman" w:cs="Times New Roman"/>
            <w:i/>
            <w:iCs/>
            <w:color w:val="000099"/>
            <w:sz w:val="28"/>
            <w:szCs w:val="28"/>
            <w:u w:val="single"/>
            <w:lang w:eastAsia="ru-RU"/>
          </w:rPr>
          <w:t>№ 1034 від 07.06.2023</w:t>
        </w:r>
      </w:hyperlink>
      <w:r w:rsidRPr="00FC4B60">
        <w:rPr>
          <w:rFonts w:ascii="Times New Roman" w:eastAsia="Times New Roman" w:hAnsi="Times New Roman" w:cs="Times New Roman"/>
          <w:i/>
          <w:iCs/>
          <w:color w:val="333333"/>
          <w:sz w:val="28"/>
          <w:szCs w:val="28"/>
          <w:lang w:eastAsia="ru-RU"/>
        </w:rPr>
        <w:t>; в редакції Наказу Міністерства охорони здоров'я </w:t>
      </w:r>
      <w:hyperlink r:id="rId9" w:anchor="n203" w:tgtFrame="_blank" w:history="1">
        <w:r w:rsidRPr="00FC4B60">
          <w:rPr>
            <w:rFonts w:ascii="Times New Roman" w:eastAsia="Times New Roman" w:hAnsi="Times New Roman" w:cs="Times New Roman"/>
            <w:i/>
            <w:iCs/>
            <w:color w:val="000099"/>
            <w:sz w:val="28"/>
            <w:szCs w:val="28"/>
            <w:u w:val="single"/>
            <w:lang w:eastAsia="ru-RU"/>
          </w:rPr>
          <w:t>№ 302 від 10.03.2026</w:t>
        </w:r>
      </w:hyperlink>
      <w:r w:rsidRPr="00FC4B60">
        <w:rPr>
          <w:rFonts w:ascii="Times New Roman" w:eastAsia="Times New Roman" w:hAnsi="Times New Roman" w:cs="Times New Roman"/>
          <w:i/>
          <w:iCs/>
          <w:color w:val="333333"/>
          <w:sz w:val="28"/>
          <w:szCs w:val="28"/>
          <w:lang w:eastAsia="ru-RU"/>
        </w:rPr>
        <w:t>}</w:t>
      </w:r>
      <w:r w:rsidRPr="00FC4B60">
        <w:rPr>
          <w:rFonts w:ascii="Times New Roman" w:eastAsia="Times New Roman" w:hAnsi="Times New Roman" w:cs="Times New Roman"/>
          <w:i/>
          <w:iCs/>
          <w:color w:val="333333"/>
          <w:sz w:val="28"/>
          <w:szCs w:val="28"/>
          <w:lang w:val="uk-UA" w:eastAsia="ru-RU"/>
        </w:rPr>
        <w:t xml:space="preserve">» </w:t>
      </w:r>
    </w:p>
    <w:p w:rsidR="00FA4708" w:rsidRPr="00FC4B60" w:rsidRDefault="00FA4708" w:rsidP="00FA4708">
      <w:pPr>
        <w:ind w:firstLine="45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Невпорядкованість відповідних положень в оновленій редакції пунктів 7.6  та 7.7 має технічний характер та буде запропонована для врегулювання під час подальшого доопрацювання Порядку.</w:t>
      </w:r>
    </w:p>
    <w:p w:rsidR="00731E60" w:rsidRPr="00FC4B60" w:rsidRDefault="00E46595" w:rsidP="00E46595">
      <w:pPr>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З</w:t>
      </w:r>
      <w:r w:rsidR="008820F4" w:rsidRPr="00FC4B60">
        <w:rPr>
          <w:rFonts w:ascii="Times New Roman" w:eastAsia="Times New Roman" w:hAnsi="Times New Roman" w:cs="Times New Roman"/>
          <w:i/>
          <w:sz w:val="28"/>
          <w:szCs w:val="28"/>
          <w:u w:val="single"/>
        </w:rPr>
        <w:t>астосування нових форм документів</w:t>
      </w:r>
      <w:r w:rsidRPr="00FC4B60">
        <w:rPr>
          <w:rFonts w:ascii="Times New Roman" w:eastAsia="Times New Roman" w:hAnsi="Times New Roman" w:cs="Times New Roman"/>
          <w:i/>
          <w:sz w:val="28"/>
          <w:szCs w:val="28"/>
          <w:u w:val="single"/>
          <w:lang w:val="uk-UA"/>
        </w:rPr>
        <w:t>, передбачених наказом №302</w:t>
      </w:r>
    </w:p>
    <w:p w:rsidR="00731E60" w:rsidRPr="00FC4B60" w:rsidRDefault="008820F4" w:rsidP="00E46595">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lastRenderedPageBreak/>
        <w:t>Наказ МОЗ України</w:t>
      </w:r>
      <w:r w:rsidR="009606FE" w:rsidRPr="00FC4B60">
        <w:rPr>
          <w:rFonts w:ascii="Times New Roman" w:eastAsia="Times New Roman" w:hAnsi="Times New Roman" w:cs="Times New Roman"/>
          <w:sz w:val="28"/>
          <w:szCs w:val="28"/>
          <w:lang w:val="en-US"/>
        </w:rPr>
        <w:t xml:space="preserve"> </w:t>
      </w:r>
      <w:r w:rsidR="009606FE" w:rsidRPr="00FC4B60">
        <w:rPr>
          <w:rFonts w:ascii="Times New Roman" w:eastAsia="Times New Roman" w:hAnsi="Times New Roman" w:cs="Times New Roman"/>
          <w:sz w:val="28"/>
          <w:szCs w:val="28"/>
          <w:lang w:val="uk-UA"/>
        </w:rPr>
        <w:t>від 10.03.2026 р.</w:t>
      </w:r>
      <w:r w:rsidRPr="00FC4B60">
        <w:rPr>
          <w:rFonts w:ascii="Times New Roman" w:eastAsia="Times New Roman" w:hAnsi="Times New Roman" w:cs="Times New Roman"/>
          <w:sz w:val="28"/>
          <w:szCs w:val="28"/>
        </w:rPr>
        <w:t xml:space="preserve"> №302 набрав чинності 08 травня 2026 року.</w:t>
      </w:r>
      <w:r w:rsidR="00F73B76"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Враховуючи, що з моменту набрання чинності наказом минув достатній період часу для адаптації до нових вимог, документи, які подаються після набрання ним чинності, повинні оформлюватися відповідно до актуальних форм</w:t>
      </w:r>
      <w:r w:rsidR="00E46595" w:rsidRPr="00FC4B60">
        <w:rPr>
          <w:rFonts w:ascii="Times New Roman" w:eastAsia="Times New Roman" w:hAnsi="Times New Roman" w:cs="Times New Roman"/>
          <w:sz w:val="28"/>
          <w:szCs w:val="28"/>
          <w:lang w:val="uk-UA"/>
        </w:rPr>
        <w:t xml:space="preserve"> документів</w:t>
      </w:r>
      <w:r w:rsidRPr="00FC4B60">
        <w:rPr>
          <w:rFonts w:ascii="Times New Roman" w:eastAsia="Times New Roman" w:hAnsi="Times New Roman" w:cs="Times New Roman"/>
          <w:sz w:val="28"/>
          <w:szCs w:val="28"/>
          <w:lang w:val="uk-UA"/>
        </w:rPr>
        <w:t xml:space="preserve"> та вимог Порядку.</w:t>
      </w:r>
    </w:p>
    <w:p w:rsidR="00731E60" w:rsidRPr="00FC4B60" w:rsidRDefault="008820F4" w:rsidP="00E46595">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Зокрема, інформація про лікувально-профілактичний заклад та місце проведення випробування повинна п</w:t>
      </w:r>
      <w:r w:rsidR="00E46595" w:rsidRPr="00FC4B60">
        <w:rPr>
          <w:rFonts w:ascii="Times New Roman" w:eastAsia="Times New Roman" w:hAnsi="Times New Roman" w:cs="Times New Roman"/>
          <w:sz w:val="28"/>
          <w:szCs w:val="28"/>
        </w:rPr>
        <w:t>одаватися за оновленими формами</w:t>
      </w:r>
      <w:r w:rsidR="00E46595" w:rsidRPr="00FC4B60">
        <w:rPr>
          <w:rFonts w:ascii="Times New Roman" w:eastAsia="Times New Roman" w:hAnsi="Times New Roman" w:cs="Times New Roman"/>
          <w:sz w:val="28"/>
          <w:szCs w:val="28"/>
          <w:lang w:val="uk-UA"/>
        </w:rPr>
        <w:t xml:space="preserve"> </w:t>
      </w:r>
      <w:r w:rsidR="0083441A" w:rsidRPr="00FC4B60">
        <w:rPr>
          <w:rFonts w:ascii="Times New Roman" w:eastAsia="Times New Roman" w:hAnsi="Times New Roman" w:cs="Times New Roman"/>
          <w:sz w:val="28"/>
          <w:szCs w:val="28"/>
          <w:lang w:val="uk-UA"/>
        </w:rPr>
        <w:t xml:space="preserve">- додаток </w:t>
      </w:r>
      <w:r w:rsidR="00E10CE1" w:rsidRPr="00FC4B60">
        <w:rPr>
          <w:rFonts w:ascii="Times New Roman" w:eastAsia="Times New Roman" w:hAnsi="Times New Roman" w:cs="Times New Roman"/>
          <w:sz w:val="28"/>
          <w:szCs w:val="28"/>
          <w:lang w:val="uk-UA"/>
        </w:rPr>
        <w:t xml:space="preserve">7 Порядку проведення клінічних випробувань </w:t>
      </w:r>
      <w:hyperlink r:id="rId10" w:history="1">
        <w:r w:rsidR="00E10CE1" w:rsidRPr="00FC4B60">
          <w:rPr>
            <w:rStyle w:val="ab"/>
            <w:rFonts w:ascii="Times New Roman" w:eastAsia="Times New Roman" w:hAnsi="Times New Roman" w:cs="Times New Roman"/>
            <w:sz w:val="28"/>
            <w:szCs w:val="28"/>
            <w:lang w:val="uk-UA"/>
          </w:rPr>
          <w:t>https://zakon.rada.gov.ua/laws/file/text/137/f305663n1406.docx</w:t>
        </w:r>
      </w:hyperlink>
    </w:p>
    <w:p w:rsidR="00731E60" w:rsidRPr="00FC4B60" w:rsidRDefault="008820F4" w:rsidP="00596A6C">
      <w:pPr>
        <w:ind w:firstLine="708"/>
        <w:jc w:val="both"/>
        <w:rPr>
          <w:rFonts w:ascii="Times New Roman" w:eastAsia="Times New Roman" w:hAnsi="Times New Roman" w:cs="Times New Roman"/>
          <w:i/>
          <w:sz w:val="28"/>
          <w:szCs w:val="28"/>
          <w:u w:val="single"/>
        </w:rPr>
      </w:pPr>
      <w:r w:rsidRPr="00FC4B60">
        <w:rPr>
          <w:rFonts w:ascii="Times New Roman" w:eastAsia="Times New Roman" w:hAnsi="Times New Roman" w:cs="Times New Roman"/>
          <w:i/>
          <w:sz w:val="28"/>
          <w:szCs w:val="28"/>
          <w:u w:val="single"/>
        </w:rPr>
        <w:t xml:space="preserve"> Щодо термін</w:t>
      </w:r>
      <w:r w:rsidR="005E0F08" w:rsidRPr="00FC4B60">
        <w:rPr>
          <w:rFonts w:ascii="Times New Roman" w:eastAsia="Times New Roman" w:hAnsi="Times New Roman" w:cs="Times New Roman"/>
          <w:i/>
          <w:sz w:val="28"/>
          <w:szCs w:val="28"/>
          <w:u w:val="single"/>
          <w:lang w:val="uk-UA"/>
        </w:rPr>
        <w:t>у</w:t>
      </w:r>
      <w:r w:rsidRPr="00FC4B60">
        <w:rPr>
          <w:rFonts w:ascii="Times New Roman" w:eastAsia="Times New Roman" w:hAnsi="Times New Roman" w:cs="Times New Roman"/>
          <w:i/>
          <w:sz w:val="28"/>
          <w:szCs w:val="28"/>
          <w:u w:val="single"/>
        </w:rPr>
        <w:t xml:space="preserve"> «дослідження терапевтичної еквівалентності»</w:t>
      </w:r>
    </w:p>
    <w:p w:rsidR="00A206F9" w:rsidRPr="00FC4B60" w:rsidRDefault="008820F4" w:rsidP="00596A6C">
      <w:pPr>
        <w:ind w:firstLine="708"/>
        <w:jc w:val="both"/>
        <w:rPr>
          <w:rFonts w:ascii="Times New Roman" w:hAnsi="Times New Roman" w:cs="Times New Roman"/>
          <w:sz w:val="28"/>
          <w:szCs w:val="28"/>
        </w:rPr>
      </w:pPr>
      <w:r w:rsidRPr="00FC4B60">
        <w:rPr>
          <w:rFonts w:ascii="Times New Roman" w:eastAsia="Times New Roman" w:hAnsi="Times New Roman" w:cs="Times New Roman"/>
          <w:sz w:val="28"/>
          <w:szCs w:val="28"/>
        </w:rPr>
        <w:t>Термін «дослідження терапевтичної еквівалентності» використовується в міжнародній регуляторній практиці та не є новим поняттям.</w:t>
      </w:r>
      <w:r w:rsidR="00C60A0D" w:rsidRPr="00FC4B60">
        <w:rPr>
          <w:rFonts w:ascii="Times New Roman" w:eastAsia="Times New Roman" w:hAnsi="Times New Roman" w:cs="Times New Roman"/>
          <w:sz w:val="28"/>
          <w:szCs w:val="28"/>
        </w:rPr>
        <w:t xml:space="preserve"> Він застосовується, зокрема, у керівництвах EMA щодо окремих категорій лікарських засобів (наприклад, інгаляційних та місцево діючих препаратів), де клінічні дослідження використовуються для підтвердження терапевтичної еквівалентності</w:t>
      </w:r>
      <w:r w:rsidR="00765E26" w:rsidRPr="00FC4B60">
        <w:rPr>
          <w:rFonts w:ascii="Times New Roman" w:eastAsia="Times New Roman" w:hAnsi="Times New Roman" w:cs="Times New Roman"/>
          <w:sz w:val="28"/>
          <w:szCs w:val="28"/>
        </w:rPr>
        <w:t>: Requirements for clinical documentation for orally inhaled products (OIP) (CPMP/EWP/4151/00 Rev.1) — requirements for demonstration of therapeutic equivalence. Guideline on equivalence studies for the demonstration of therapeutic equivalence for locally applied, locally acting products in the gastrointestinal tract (CPMP/EWP/239/95 Rev. 1, Corr.1*)</w:t>
      </w:r>
      <w:r w:rsidR="00A206F9" w:rsidRPr="00FC4B60">
        <w:rPr>
          <w:rFonts w:ascii="Times New Roman" w:eastAsia="Times New Roman" w:hAnsi="Times New Roman" w:cs="Times New Roman"/>
          <w:sz w:val="28"/>
          <w:szCs w:val="28"/>
          <w:lang w:val="uk-UA"/>
        </w:rPr>
        <w:t>/</w:t>
      </w:r>
      <w:r w:rsidR="00A206F9" w:rsidRPr="00FC4B60">
        <w:rPr>
          <w:rFonts w:ascii="Times New Roman" w:hAnsi="Times New Roman" w:cs="Times New Roman"/>
          <w:sz w:val="28"/>
          <w:szCs w:val="28"/>
        </w:rPr>
        <w:t xml:space="preserve"> </w:t>
      </w:r>
      <w:r w:rsidR="00A206F9" w:rsidRPr="00FC4B60">
        <w:rPr>
          <w:rFonts w:ascii="Times New Roman" w:eastAsia="Times New Roman" w:hAnsi="Times New Roman" w:cs="Times New Roman"/>
          <w:sz w:val="28"/>
          <w:szCs w:val="28"/>
          <w:lang w:val="uk-UA"/>
        </w:rPr>
        <w:t>Дослідження еквівалентності для демонстрації терапевтичної еквівалентності місцево застосовуваних, місцево діючих препаратів у шлунково-кишковому тракті - Наукові рекомендації</w:t>
      </w:r>
      <w:r w:rsidR="00765E26" w:rsidRPr="00FC4B60">
        <w:rPr>
          <w:rFonts w:ascii="Times New Roman" w:eastAsia="Times New Roman" w:hAnsi="Times New Roman" w:cs="Times New Roman"/>
          <w:sz w:val="28"/>
          <w:szCs w:val="28"/>
        </w:rPr>
        <w:t xml:space="preserve"> — також використовує концепцію підтвердження терапевтичної еквівалентності для локально діючих препаратів</w:t>
      </w:r>
      <w:r w:rsidR="00596A6C" w:rsidRPr="00FC4B60">
        <w:rPr>
          <w:rFonts w:ascii="Times New Roman" w:eastAsia="Times New Roman" w:hAnsi="Times New Roman" w:cs="Times New Roman"/>
          <w:sz w:val="28"/>
          <w:szCs w:val="28"/>
          <w:lang w:val="uk-UA"/>
        </w:rPr>
        <w:t>.</w:t>
      </w:r>
      <w:r w:rsidR="00A206F9" w:rsidRPr="00FC4B60">
        <w:rPr>
          <w:rFonts w:ascii="Times New Roman" w:hAnsi="Times New Roman" w:cs="Times New Roman"/>
          <w:sz w:val="28"/>
          <w:szCs w:val="28"/>
        </w:rPr>
        <w:t xml:space="preserve"> </w:t>
      </w:r>
    </w:p>
    <w:p w:rsidR="00F73B76" w:rsidRPr="00FC4B60" w:rsidRDefault="008820F4" w:rsidP="00596A6C">
      <w:pPr>
        <w:ind w:firstLine="708"/>
        <w:jc w:val="both"/>
        <w:rPr>
          <w:rFonts w:ascii="Times New Roman" w:eastAsia="Times New Roman" w:hAnsi="Times New Roman" w:cs="Times New Roman"/>
          <w:sz w:val="28"/>
          <w:szCs w:val="28"/>
          <w:lang w:val="en-US"/>
        </w:rPr>
      </w:pPr>
      <w:r w:rsidRPr="00FC4B60">
        <w:rPr>
          <w:rFonts w:ascii="Times New Roman" w:eastAsia="Times New Roman" w:hAnsi="Times New Roman" w:cs="Times New Roman"/>
          <w:sz w:val="28"/>
          <w:szCs w:val="28"/>
        </w:rPr>
        <w:t xml:space="preserve">Відповідно до </w:t>
      </w:r>
      <w:r w:rsidR="00765E26" w:rsidRPr="00FC4B60">
        <w:rPr>
          <w:rFonts w:ascii="Times New Roman" w:eastAsia="Times New Roman" w:hAnsi="Times New Roman" w:cs="Times New Roman"/>
          <w:sz w:val="28"/>
          <w:szCs w:val="28"/>
        </w:rPr>
        <w:t>CPMP/EWP/239/95 Rev. 1, Corr.1*,</w:t>
      </w:r>
      <w:r w:rsidR="00A425F0"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rPr>
        <w:t>у випадках, коли біоеквівалентність не може бути продемонстрована за допомогою фармакокінетичних</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досліджень</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можуть</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бути</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необхідними</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порівняльні</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клінічні</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дослідження</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для</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підтвердження</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терапевтичної</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еквівалентності</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лікарських</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засобів</w:t>
      </w:r>
      <w:r w:rsidRPr="00FC4B60">
        <w:rPr>
          <w:rFonts w:ascii="Times New Roman" w:eastAsia="Times New Roman" w:hAnsi="Times New Roman" w:cs="Times New Roman"/>
          <w:sz w:val="28"/>
          <w:szCs w:val="28"/>
          <w:lang w:val="en-US"/>
        </w:rPr>
        <w:t>.</w:t>
      </w:r>
      <w:r w:rsidR="00F73B76" w:rsidRPr="00FC4B60">
        <w:rPr>
          <w:rFonts w:ascii="Times New Roman" w:eastAsia="Times New Roman" w:hAnsi="Times New Roman" w:cs="Times New Roman"/>
          <w:sz w:val="28"/>
          <w:szCs w:val="28"/>
          <w:lang w:val="en-US"/>
        </w:rPr>
        <w:t xml:space="preserve"> </w:t>
      </w:r>
    </w:p>
    <w:p w:rsidR="00731E60" w:rsidRPr="00FC4B60" w:rsidRDefault="00765E26" w:rsidP="00A206F9">
      <w:pPr>
        <w:ind w:firstLine="708"/>
        <w:jc w:val="both"/>
        <w:rPr>
          <w:rFonts w:ascii="Times New Roman" w:eastAsia="Times New Roman" w:hAnsi="Times New Roman" w:cs="Times New Roman"/>
          <w:sz w:val="28"/>
          <w:szCs w:val="28"/>
          <w:lang w:val="en-US"/>
        </w:rPr>
      </w:pPr>
      <w:r w:rsidRPr="00FC4B60">
        <w:rPr>
          <w:rFonts w:ascii="Times New Roman" w:eastAsia="Times New Roman" w:hAnsi="Times New Roman" w:cs="Times New Roman"/>
          <w:sz w:val="28"/>
          <w:szCs w:val="28"/>
        </w:rPr>
        <w:t>Дослідження</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терапевтичної</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еквівалентності</w:t>
      </w:r>
      <w:r w:rsidRPr="00FC4B60">
        <w:rPr>
          <w:rFonts w:ascii="Times New Roman" w:eastAsia="Times New Roman" w:hAnsi="Times New Roman" w:cs="Times New Roman"/>
          <w:sz w:val="28"/>
          <w:szCs w:val="28"/>
          <w:lang w:val="en-US"/>
        </w:rPr>
        <w:t xml:space="preserve"> — </w:t>
      </w:r>
      <w:r w:rsidRPr="00FC4B60">
        <w:rPr>
          <w:rFonts w:ascii="Times New Roman" w:eastAsia="Times New Roman" w:hAnsi="Times New Roman" w:cs="Times New Roman"/>
          <w:sz w:val="28"/>
          <w:szCs w:val="28"/>
        </w:rPr>
        <w:t>це</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порівняльне</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клінічне</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дослідження</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метою</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якого</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є</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підтвердження</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однакової</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клінічної</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ефективності</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та</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безпечності</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досліджуваного</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лікарського</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засобу</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порівняно</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з</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препаратом</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порівняння</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у</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випадках</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коли</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еквівалентність</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не</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може</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бути</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підтверджена</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дослідженнями</w:t>
      </w:r>
      <w:r w:rsidRPr="00FC4B60">
        <w:rPr>
          <w:rFonts w:ascii="Times New Roman" w:eastAsia="Times New Roman" w:hAnsi="Times New Roman" w:cs="Times New Roman"/>
          <w:sz w:val="28"/>
          <w:szCs w:val="28"/>
          <w:lang w:val="en-US"/>
        </w:rPr>
        <w:t xml:space="preserve"> </w:t>
      </w:r>
      <w:r w:rsidRPr="00FC4B60">
        <w:rPr>
          <w:rFonts w:ascii="Times New Roman" w:eastAsia="Times New Roman" w:hAnsi="Times New Roman" w:cs="Times New Roman"/>
          <w:sz w:val="28"/>
          <w:szCs w:val="28"/>
        </w:rPr>
        <w:t>біоеквівалентності</w:t>
      </w:r>
      <w:r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На</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практиці</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такі</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дослідження</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можуть</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застосовуватися</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зокрема</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для</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окремих</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гібридних</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лікарських</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засобів</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лікарських</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засобів</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місцевої</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дії</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та</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інших</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випадків</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коли</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проведення</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досліджень</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біоеквівалентності</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є</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неможливим</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або</w:t>
      </w:r>
      <w:r w:rsidR="008820F4" w:rsidRPr="00FC4B60">
        <w:rPr>
          <w:rFonts w:ascii="Times New Roman" w:eastAsia="Times New Roman" w:hAnsi="Times New Roman" w:cs="Times New Roman"/>
          <w:sz w:val="28"/>
          <w:szCs w:val="28"/>
          <w:lang w:val="en-US"/>
        </w:rPr>
        <w:t xml:space="preserve"> </w:t>
      </w:r>
      <w:r w:rsidR="008820F4" w:rsidRPr="00FC4B60">
        <w:rPr>
          <w:rFonts w:ascii="Times New Roman" w:eastAsia="Times New Roman" w:hAnsi="Times New Roman" w:cs="Times New Roman"/>
          <w:sz w:val="28"/>
          <w:szCs w:val="28"/>
        </w:rPr>
        <w:t>недостатнім</w:t>
      </w:r>
      <w:r w:rsidR="008820F4" w:rsidRPr="00FC4B60">
        <w:rPr>
          <w:rFonts w:ascii="Times New Roman" w:eastAsia="Times New Roman" w:hAnsi="Times New Roman" w:cs="Times New Roman"/>
          <w:sz w:val="28"/>
          <w:szCs w:val="28"/>
          <w:lang w:val="en-US"/>
        </w:rPr>
        <w:t>.</w:t>
      </w:r>
    </w:p>
    <w:p w:rsidR="00731E60" w:rsidRPr="00FC4B60" w:rsidRDefault="008820F4" w:rsidP="00A206F9">
      <w:pPr>
        <w:ind w:firstLine="708"/>
        <w:jc w:val="both"/>
        <w:rPr>
          <w:rFonts w:ascii="Times New Roman" w:eastAsia="Times New Roman" w:hAnsi="Times New Roman" w:cs="Times New Roman"/>
          <w:i/>
          <w:sz w:val="28"/>
          <w:szCs w:val="28"/>
          <w:u w:val="single"/>
        </w:rPr>
      </w:pPr>
      <w:r w:rsidRPr="00FC4B60">
        <w:rPr>
          <w:rFonts w:ascii="Times New Roman" w:eastAsia="Times New Roman" w:hAnsi="Times New Roman" w:cs="Times New Roman"/>
          <w:i/>
          <w:sz w:val="28"/>
          <w:szCs w:val="28"/>
          <w:u w:val="single"/>
          <w:lang w:val="en-US"/>
        </w:rPr>
        <w:t xml:space="preserve"> </w:t>
      </w:r>
      <w:r w:rsidRPr="00FC4B60">
        <w:rPr>
          <w:rFonts w:ascii="Times New Roman" w:eastAsia="Times New Roman" w:hAnsi="Times New Roman" w:cs="Times New Roman"/>
          <w:i/>
          <w:sz w:val="28"/>
          <w:szCs w:val="28"/>
          <w:u w:val="single"/>
        </w:rPr>
        <w:t>Подання документів щодо суттєвих поправок</w:t>
      </w:r>
    </w:p>
    <w:p w:rsidR="002866AF" w:rsidRPr="00FC4B60" w:rsidRDefault="002866AF" w:rsidP="00A206F9">
      <w:pPr>
        <w:spacing w:after="0" w:line="240" w:lineRule="auto"/>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lastRenderedPageBreak/>
        <w:t>Матеріали суттєвої поправки подаються відповідно до вимог розділу X Порядку</w:t>
      </w:r>
      <w:r w:rsidR="003379E5" w:rsidRPr="00FC4B60">
        <w:rPr>
          <w:rFonts w:ascii="Times New Roman" w:eastAsia="Times New Roman" w:hAnsi="Times New Roman" w:cs="Times New Roman"/>
          <w:sz w:val="28"/>
          <w:szCs w:val="28"/>
          <w:lang w:val="uk-UA"/>
        </w:rPr>
        <w:t>.</w:t>
      </w:r>
      <w:r w:rsidRPr="00FC4B60">
        <w:rPr>
          <w:rFonts w:ascii="Times New Roman" w:eastAsia="Times New Roman" w:hAnsi="Times New Roman" w:cs="Times New Roman"/>
          <w:sz w:val="28"/>
          <w:szCs w:val="28"/>
          <w:lang w:val="uk-UA"/>
        </w:rPr>
        <w:t xml:space="preserve"> </w:t>
      </w:r>
      <w:r w:rsidR="003379E5" w:rsidRPr="00FC4B60">
        <w:rPr>
          <w:rFonts w:ascii="Times New Roman" w:eastAsia="Times New Roman" w:hAnsi="Times New Roman" w:cs="Times New Roman"/>
          <w:sz w:val="28"/>
          <w:szCs w:val="28"/>
          <w:lang w:val="uk-UA"/>
        </w:rPr>
        <w:t>П</w:t>
      </w:r>
      <w:r w:rsidRPr="00FC4B60">
        <w:rPr>
          <w:rFonts w:ascii="Times New Roman" w:eastAsia="Times New Roman" w:hAnsi="Times New Roman" w:cs="Times New Roman"/>
          <w:sz w:val="28"/>
          <w:szCs w:val="28"/>
          <w:lang w:val="uk-UA"/>
        </w:rPr>
        <w:t>роцедура подачі заяви про суттєву поправку та матеріалів залишається незмінною</w:t>
      </w:r>
      <w:r w:rsidRPr="00FC4B60">
        <w:rPr>
          <w:rFonts w:ascii="Times New Roman" w:eastAsia="Times New Roman" w:hAnsi="Times New Roman" w:cs="Times New Roman"/>
          <w:sz w:val="28"/>
          <w:szCs w:val="28"/>
        </w:rPr>
        <w:t xml:space="preserve">. </w:t>
      </w:r>
    </w:p>
    <w:p w:rsidR="002866AF" w:rsidRPr="00FC4B60" w:rsidRDefault="002866AF" w:rsidP="00A206F9">
      <w:pPr>
        <w:spacing w:after="0" w:line="240" w:lineRule="auto"/>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 xml:space="preserve">Згідно пункту 1.4. розділу </w:t>
      </w:r>
      <w:r w:rsidRPr="00FC4B60">
        <w:rPr>
          <w:rFonts w:ascii="Times New Roman" w:eastAsia="Times New Roman" w:hAnsi="Times New Roman" w:cs="Times New Roman"/>
          <w:sz w:val="28"/>
          <w:szCs w:val="28"/>
        </w:rPr>
        <w:t>X Порядку</w:t>
      </w:r>
      <w:r w:rsidRPr="00FC4B60">
        <w:rPr>
          <w:rFonts w:ascii="Times New Roman" w:eastAsia="Times New Roman" w:hAnsi="Times New Roman" w:cs="Times New Roman"/>
          <w:sz w:val="28"/>
          <w:szCs w:val="28"/>
          <w:lang w:val="uk-UA"/>
        </w:rPr>
        <w:t xml:space="preserve">, слід «Для затвердження суттєвої поправки заявник в паперовій або електронній формі подає до МОЗ супровідний лист за формою, наведеною у додатку 10 до цього Порядку, заяву про суттєву поправку/погодження комісією з питань етики при ЛПЗ суттєвої поправки за формою, наведеною у додатку 11 до цього Порядку, а до Центру - матеріали суттєвої поправки (витяги з документів, що містять стару і нову редакцію тексту, </w:t>
      </w:r>
      <w:r w:rsidRPr="00FC4B60">
        <w:rPr>
          <w:rFonts w:ascii="Times New Roman" w:eastAsia="Times New Roman" w:hAnsi="Times New Roman" w:cs="Times New Roman"/>
          <w:b/>
          <w:sz w:val="28"/>
          <w:szCs w:val="28"/>
          <w:lang w:val="uk-UA"/>
        </w:rPr>
        <w:t>або нову</w:t>
      </w:r>
      <w:r w:rsidRPr="00FC4B60">
        <w:rPr>
          <w:rFonts w:ascii="Times New Roman" w:eastAsia="Times New Roman" w:hAnsi="Times New Roman" w:cs="Times New Roman"/>
          <w:sz w:val="28"/>
          <w:szCs w:val="28"/>
          <w:lang w:val="uk-UA"/>
        </w:rPr>
        <w:t xml:space="preserve"> версію змінених документів, яку можна ідентифікувати за її новим номером і датою; додаткову інформацію, що включає резюме даних (за наявності), оновлену загальну оцінку ризику і користі (за наявності), можливі наслідки для суб’єктів дослідження, що включені в клінічне випробування, можливі наслідки для оцінки результатів клінічного випробування).</w:t>
      </w:r>
      <w:r w:rsidRPr="00FC4B60">
        <w:rPr>
          <w:rFonts w:ascii="Times New Roman" w:eastAsia="Times New Roman" w:hAnsi="Times New Roman" w:cs="Times New Roman"/>
          <w:color w:val="0070C0"/>
          <w:sz w:val="28"/>
          <w:szCs w:val="28"/>
          <w:lang w:val="uk-UA"/>
        </w:rPr>
        <w:t>»</w:t>
      </w:r>
    </w:p>
    <w:p w:rsidR="002866AF" w:rsidRPr="00FC4B60" w:rsidRDefault="00A206F9" w:rsidP="00A206F9">
      <w:pPr>
        <w:spacing w:after="0" w:line="240" w:lineRule="auto"/>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Для</w:t>
      </w:r>
      <w:r w:rsidR="002866AF" w:rsidRPr="00FC4B60">
        <w:rPr>
          <w:rFonts w:ascii="Times New Roman" w:eastAsia="Times New Roman" w:hAnsi="Times New Roman" w:cs="Times New Roman"/>
          <w:sz w:val="28"/>
          <w:szCs w:val="28"/>
          <w:lang w:val="uk-UA"/>
        </w:rPr>
        <w:t xml:space="preserve"> суттєв</w:t>
      </w:r>
      <w:r w:rsidRPr="00FC4B60">
        <w:rPr>
          <w:rFonts w:ascii="Times New Roman" w:eastAsia="Times New Roman" w:hAnsi="Times New Roman" w:cs="Times New Roman"/>
          <w:sz w:val="28"/>
          <w:szCs w:val="28"/>
          <w:lang w:val="uk-UA"/>
        </w:rPr>
        <w:t>ої</w:t>
      </w:r>
      <w:r w:rsidR="002866AF" w:rsidRPr="00FC4B60">
        <w:rPr>
          <w:rFonts w:ascii="Times New Roman" w:eastAsia="Times New Roman" w:hAnsi="Times New Roman" w:cs="Times New Roman"/>
          <w:sz w:val="28"/>
          <w:szCs w:val="28"/>
          <w:lang w:val="uk-UA"/>
        </w:rPr>
        <w:t xml:space="preserve"> поправ</w:t>
      </w:r>
      <w:r w:rsidRPr="00FC4B60">
        <w:rPr>
          <w:rFonts w:ascii="Times New Roman" w:eastAsia="Times New Roman" w:hAnsi="Times New Roman" w:cs="Times New Roman"/>
          <w:sz w:val="28"/>
          <w:szCs w:val="28"/>
          <w:lang w:val="uk-UA"/>
        </w:rPr>
        <w:t>ки</w:t>
      </w:r>
      <w:r w:rsidR="002866AF" w:rsidRPr="00FC4B60">
        <w:rPr>
          <w:rFonts w:ascii="Times New Roman" w:eastAsia="Times New Roman" w:hAnsi="Times New Roman" w:cs="Times New Roman"/>
          <w:sz w:val="28"/>
          <w:szCs w:val="28"/>
          <w:lang w:val="uk-UA"/>
        </w:rPr>
        <w:t xml:space="preserve"> необхідно представити</w:t>
      </w:r>
      <w:r w:rsidR="002866AF" w:rsidRPr="00FC4B60">
        <w:rPr>
          <w:rFonts w:ascii="Times New Roman" w:eastAsia="Times New Roman" w:hAnsi="Times New Roman" w:cs="Times New Roman"/>
          <w:b/>
          <w:sz w:val="28"/>
          <w:szCs w:val="28"/>
          <w:lang w:val="uk-UA"/>
        </w:rPr>
        <w:t xml:space="preserve"> або нову</w:t>
      </w:r>
      <w:r w:rsidR="002866AF" w:rsidRPr="00FC4B60">
        <w:rPr>
          <w:rFonts w:ascii="Times New Roman" w:eastAsia="Times New Roman" w:hAnsi="Times New Roman" w:cs="Times New Roman"/>
          <w:sz w:val="28"/>
          <w:szCs w:val="28"/>
          <w:lang w:val="uk-UA"/>
        </w:rPr>
        <w:t xml:space="preserve"> версію змінених документів, яку можна ідентифікувати за її новим номером і датою або змінені розділи документів, які також можна ідентифікувати за їх новим номером і датою з описом внесених змін для їх</w:t>
      </w:r>
      <w:r w:rsidR="002866AF" w:rsidRPr="00FC4B60">
        <w:rPr>
          <w:rFonts w:ascii="Times New Roman" w:eastAsia="Times New Roman" w:hAnsi="Times New Roman" w:cs="Times New Roman"/>
          <w:strike/>
          <w:sz w:val="28"/>
          <w:szCs w:val="28"/>
          <w:lang w:val="uk-UA"/>
        </w:rPr>
        <w:t xml:space="preserve"> </w:t>
      </w:r>
      <w:r w:rsidR="002866AF" w:rsidRPr="00FC4B60">
        <w:rPr>
          <w:rFonts w:ascii="Times New Roman" w:eastAsia="Times New Roman" w:hAnsi="Times New Roman" w:cs="Times New Roman"/>
          <w:sz w:val="28"/>
          <w:szCs w:val="28"/>
          <w:lang w:val="uk-UA"/>
        </w:rPr>
        <w:t>подальшого прослідковування, або матеріали в режимі змін. Подавати документ в повному обсязі необхідно</w:t>
      </w:r>
      <w:r w:rsidRPr="00FC4B60">
        <w:rPr>
          <w:rFonts w:ascii="Times New Roman" w:eastAsia="Times New Roman" w:hAnsi="Times New Roman" w:cs="Times New Roman"/>
          <w:sz w:val="28"/>
          <w:szCs w:val="28"/>
          <w:lang w:val="uk-UA"/>
        </w:rPr>
        <w:t xml:space="preserve"> тоді</w:t>
      </w:r>
      <w:r w:rsidR="002866AF" w:rsidRPr="00FC4B60">
        <w:rPr>
          <w:rFonts w:ascii="Times New Roman" w:eastAsia="Times New Roman" w:hAnsi="Times New Roman" w:cs="Times New Roman"/>
          <w:sz w:val="28"/>
          <w:szCs w:val="28"/>
          <w:lang w:val="uk-UA"/>
        </w:rPr>
        <w:t xml:space="preserve">, якщо його версія і дата були змінені. </w:t>
      </w:r>
    </w:p>
    <w:p w:rsidR="002866AF" w:rsidRPr="00FC4B60" w:rsidRDefault="002866AF" w:rsidP="00A206F9">
      <w:pPr>
        <w:spacing w:after="0" w:line="240" w:lineRule="auto"/>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 xml:space="preserve">Також звертаємо увагу, що оновлено пункт 1.2. розділу </w:t>
      </w:r>
      <w:r w:rsidRPr="00FC4B60">
        <w:rPr>
          <w:rFonts w:ascii="Times New Roman" w:eastAsia="Times New Roman" w:hAnsi="Times New Roman" w:cs="Times New Roman"/>
          <w:sz w:val="28"/>
          <w:szCs w:val="28"/>
          <w:lang w:val="en-US"/>
        </w:rPr>
        <w:t>X</w:t>
      </w:r>
      <w:r w:rsidRPr="00FC4B60">
        <w:rPr>
          <w:rFonts w:ascii="Times New Roman" w:eastAsia="Times New Roman" w:hAnsi="Times New Roman" w:cs="Times New Roman"/>
          <w:sz w:val="28"/>
          <w:szCs w:val="28"/>
          <w:lang w:val="uk-UA"/>
        </w:rPr>
        <w:t xml:space="preserve"> Порядку, яким розширено перелік поправок до матеріалів клінічного випробування, які вважаються суттєвими та </w:t>
      </w:r>
      <w:r w:rsidR="00D21E28" w:rsidRPr="00FC4B60">
        <w:rPr>
          <w:rFonts w:ascii="Times New Roman" w:eastAsia="Times New Roman" w:hAnsi="Times New Roman" w:cs="Times New Roman"/>
          <w:sz w:val="28"/>
          <w:szCs w:val="28"/>
          <w:lang w:val="uk-UA"/>
        </w:rPr>
        <w:t>відображено у Додат</w:t>
      </w:r>
      <w:r w:rsidRPr="00FC4B60">
        <w:rPr>
          <w:rFonts w:ascii="Times New Roman" w:eastAsia="Times New Roman" w:hAnsi="Times New Roman" w:cs="Times New Roman"/>
          <w:sz w:val="28"/>
          <w:szCs w:val="28"/>
          <w:lang w:val="uk-UA"/>
        </w:rPr>
        <w:t>к</w:t>
      </w:r>
      <w:r w:rsidR="00D21E28" w:rsidRPr="00FC4B60">
        <w:rPr>
          <w:rFonts w:ascii="Times New Roman" w:eastAsia="Times New Roman" w:hAnsi="Times New Roman" w:cs="Times New Roman"/>
          <w:sz w:val="28"/>
          <w:szCs w:val="28"/>
          <w:lang w:val="uk-UA"/>
        </w:rPr>
        <w:t>у</w:t>
      </w:r>
      <w:r w:rsidRPr="00FC4B60">
        <w:rPr>
          <w:rFonts w:ascii="Times New Roman" w:eastAsia="Times New Roman" w:hAnsi="Times New Roman" w:cs="Times New Roman"/>
          <w:sz w:val="28"/>
          <w:szCs w:val="28"/>
          <w:lang w:val="uk-UA"/>
        </w:rPr>
        <w:t xml:space="preserve"> 9 до Порядку.</w:t>
      </w:r>
    </w:p>
    <w:p w:rsidR="002866AF" w:rsidRPr="00FC4B60" w:rsidRDefault="002866AF" w:rsidP="00E10CE1">
      <w:pPr>
        <w:spacing w:after="0"/>
        <w:jc w:val="both"/>
        <w:rPr>
          <w:rFonts w:ascii="Times New Roman" w:eastAsia="Times New Roman" w:hAnsi="Times New Roman" w:cs="Times New Roman"/>
          <w:sz w:val="28"/>
          <w:szCs w:val="28"/>
          <w:highlight w:val="yellow"/>
          <w:lang w:val="uk-UA"/>
        </w:rPr>
      </w:pPr>
    </w:p>
    <w:p w:rsidR="00731E60" w:rsidRPr="00FC4B60" w:rsidRDefault="008820F4" w:rsidP="00A206F9">
      <w:pPr>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rPr>
        <w:t>Відомості про особу, відповідальну за ввезення</w:t>
      </w:r>
      <w:r w:rsidR="003379E5" w:rsidRPr="00FC4B60">
        <w:rPr>
          <w:rFonts w:ascii="Times New Roman" w:eastAsia="Times New Roman" w:hAnsi="Times New Roman" w:cs="Times New Roman"/>
          <w:i/>
          <w:sz w:val="28"/>
          <w:szCs w:val="28"/>
          <w:u w:val="single"/>
          <w:lang w:val="uk-UA"/>
        </w:rPr>
        <w:t xml:space="preserve"> ЛЗ та супутніх матеріалів</w:t>
      </w:r>
    </w:p>
    <w:p w:rsidR="002866AF" w:rsidRPr="00FC4B60" w:rsidRDefault="002866AF" w:rsidP="00A206F9">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Попередня і ч</w:t>
      </w:r>
      <w:r w:rsidRPr="00FC4B60">
        <w:rPr>
          <w:rFonts w:ascii="Times New Roman" w:eastAsia="Times New Roman" w:hAnsi="Times New Roman" w:cs="Times New Roman"/>
          <w:sz w:val="28"/>
          <w:szCs w:val="28"/>
        </w:rPr>
        <w:t>инна редакція Порядку передбачає можливість зазначення різних суб'єктів, відповідальних за ввезення лікарських засобів</w:t>
      </w:r>
      <w:r w:rsidRPr="00FC4B60">
        <w:rPr>
          <w:rFonts w:ascii="Times New Roman" w:eastAsia="Times New Roman" w:hAnsi="Times New Roman" w:cs="Times New Roman"/>
          <w:sz w:val="28"/>
          <w:szCs w:val="28"/>
          <w:lang w:val="uk-UA"/>
        </w:rPr>
        <w:t xml:space="preserve"> та супутніх матеріалів</w:t>
      </w:r>
      <w:r w:rsidRPr="00FC4B60">
        <w:rPr>
          <w:rFonts w:ascii="Times New Roman" w:eastAsia="Times New Roman" w:hAnsi="Times New Roman" w:cs="Times New Roman"/>
          <w:sz w:val="28"/>
          <w:szCs w:val="28"/>
        </w:rPr>
        <w:t xml:space="preserve"> для клінічного випробування.</w:t>
      </w:r>
    </w:p>
    <w:p w:rsidR="002866AF" w:rsidRPr="00FC4B60" w:rsidRDefault="002866AF" w:rsidP="00A206F9">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У кожному конкретному випадку</w:t>
      </w:r>
      <w:r w:rsidRPr="00FC4B60">
        <w:rPr>
          <w:rFonts w:ascii="Times New Roman" w:eastAsia="Times New Roman" w:hAnsi="Times New Roman" w:cs="Times New Roman"/>
          <w:sz w:val="28"/>
          <w:szCs w:val="28"/>
          <w:lang w:val="uk-UA"/>
        </w:rPr>
        <w:t>,</w:t>
      </w:r>
      <w:r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lang w:val="uk-UA"/>
        </w:rPr>
        <w:t>спонсор/</w:t>
      </w:r>
      <w:r w:rsidRPr="00FC4B60">
        <w:rPr>
          <w:rFonts w:ascii="Times New Roman" w:eastAsia="Times New Roman" w:hAnsi="Times New Roman" w:cs="Times New Roman"/>
          <w:sz w:val="28"/>
          <w:szCs w:val="28"/>
        </w:rPr>
        <w:t>заявник самостійно визначає юридичну</w:t>
      </w:r>
      <w:r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rPr>
        <w:t>або</w:t>
      </w:r>
      <w:r w:rsidRPr="00FC4B60">
        <w:rPr>
          <w:rFonts w:ascii="Times New Roman" w:eastAsia="Times New Roman" w:hAnsi="Times New Roman" w:cs="Times New Roman"/>
          <w:sz w:val="28"/>
          <w:szCs w:val="28"/>
          <w:lang w:val="uk-UA"/>
        </w:rPr>
        <w:t xml:space="preserve"> фізичну </w:t>
      </w:r>
      <w:r w:rsidRPr="00FC4B60">
        <w:rPr>
          <w:rFonts w:ascii="Times New Roman" w:eastAsia="Times New Roman" w:hAnsi="Times New Roman" w:cs="Times New Roman"/>
          <w:sz w:val="28"/>
          <w:szCs w:val="28"/>
        </w:rPr>
        <w:t>особу, відповідальну за ввезення, та надає документи, що підтверджують відповідні повноваження (</w:t>
      </w:r>
      <w:r w:rsidRPr="00FC4B60">
        <w:rPr>
          <w:rFonts w:ascii="Times New Roman" w:eastAsia="Times New Roman" w:hAnsi="Times New Roman" w:cs="Times New Roman"/>
          <w:sz w:val="28"/>
          <w:szCs w:val="28"/>
          <w:lang w:val="uk-UA"/>
        </w:rPr>
        <w:t xml:space="preserve">згідно пункту 7.7. розділу </w:t>
      </w:r>
      <w:r w:rsidRPr="00FC4B60">
        <w:rPr>
          <w:rFonts w:ascii="Times New Roman" w:eastAsia="Times New Roman" w:hAnsi="Times New Roman" w:cs="Times New Roman"/>
          <w:sz w:val="28"/>
          <w:szCs w:val="28"/>
          <w:lang w:val="en-US"/>
        </w:rPr>
        <w:t>VII</w:t>
      </w:r>
      <w:r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lang w:val="uk-UA"/>
        </w:rPr>
        <w:t xml:space="preserve">Порядку – </w:t>
      </w:r>
      <w:r w:rsidRPr="00FC4B60">
        <w:rPr>
          <w:rFonts w:ascii="Times New Roman" w:eastAsia="Times New Roman" w:hAnsi="Times New Roman" w:cs="Times New Roman"/>
          <w:sz w:val="28"/>
          <w:szCs w:val="28"/>
        </w:rPr>
        <w:t>довіреність</w:t>
      </w:r>
      <w:r w:rsidRPr="00FC4B60">
        <w:rPr>
          <w:rFonts w:ascii="Times New Roman" w:eastAsia="Times New Roman" w:hAnsi="Times New Roman" w:cs="Times New Roman"/>
          <w:sz w:val="28"/>
          <w:szCs w:val="28"/>
          <w:lang w:val="uk-UA"/>
        </w:rPr>
        <w:t>).</w:t>
      </w:r>
      <w:r w:rsidRPr="00FC4B60">
        <w:rPr>
          <w:rFonts w:ascii="Times New Roman" w:eastAsia="Times New Roman" w:hAnsi="Times New Roman" w:cs="Times New Roman"/>
          <w:sz w:val="28"/>
          <w:szCs w:val="28"/>
        </w:rPr>
        <w:t xml:space="preserve"> </w:t>
      </w:r>
    </w:p>
    <w:p w:rsidR="00246785" w:rsidRPr="00FC4B60" w:rsidRDefault="00D773EC" w:rsidP="00A206F9">
      <w:pPr>
        <w:spacing w:after="0" w:line="240" w:lineRule="auto"/>
        <w:ind w:firstLine="708"/>
        <w:jc w:val="both"/>
        <w:rPr>
          <w:rFonts w:ascii="Times New Roman" w:eastAsia="Times New Roman" w:hAnsi="Times New Roman" w:cs="Times New Roman"/>
          <w:sz w:val="28"/>
          <w:szCs w:val="28"/>
          <w:lang w:val="uk" w:eastAsia="uk"/>
        </w:rPr>
      </w:pPr>
      <w:r w:rsidRPr="00FC4B60">
        <w:rPr>
          <w:rFonts w:ascii="Times New Roman" w:eastAsia="Times New Roman" w:hAnsi="Times New Roman" w:cs="Times New Roman"/>
          <w:sz w:val="28"/>
          <w:szCs w:val="28"/>
          <w:lang w:val="uk" w:eastAsia="uk"/>
        </w:rPr>
        <w:t xml:space="preserve">Нижче викладені положення </w:t>
      </w:r>
      <w:r w:rsidR="00246785" w:rsidRPr="00FC4B60">
        <w:rPr>
          <w:rFonts w:ascii="Times New Roman" w:eastAsia="Times New Roman" w:hAnsi="Times New Roman" w:cs="Times New Roman"/>
          <w:sz w:val="28"/>
          <w:szCs w:val="28"/>
          <w:lang w:val="uk" w:eastAsia="uk"/>
        </w:rPr>
        <w:t>пункт</w:t>
      </w:r>
      <w:r w:rsidRPr="00FC4B60">
        <w:rPr>
          <w:rFonts w:ascii="Times New Roman" w:eastAsia="Times New Roman" w:hAnsi="Times New Roman" w:cs="Times New Roman"/>
          <w:sz w:val="28"/>
          <w:szCs w:val="28"/>
          <w:lang w:val="uk" w:eastAsia="uk"/>
        </w:rPr>
        <w:t>у</w:t>
      </w:r>
      <w:r w:rsidR="00246785" w:rsidRPr="00FC4B60">
        <w:rPr>
          <w:rFonts w:ascii="Times New Roman" w:eastAsia="Times New Roman" w:hAnsi="Times New Roman" w:cs="Times New Roman"/>
          <w:sz w:val="28"/>
          <w:szCs w:val="28"/>
          <w:lang w:val="uk" w:eastAsia="uk"/>
        </w:rPr>
        <w:t xml:space="preserve"> 7.7. розділу </w:t>
      </w:r>
      <w:r w:rsidR="00246785" w:rsidRPr="00FC4B60">
        <w:rPr>
          <w:rFonts w:ascii="Times New Roman" w:eastAsia="Times New Roman" w:hAnsi="Times New Roman" w:cs="Times New Roman"/>
          <w:sz w:val="28"/>
          <w:szCs w:val="28"/>
          <w:lang w:val="en-US" w:eastAsia="uk"/>
        </w:rPr>
        <w:t>VII</w:t>
      </w:r>
      <w:r w:rsidR="00246785" w:rsidRPr="00FC4B60">
        <w:rPr>
          <w:rFonts w:ascii="Times New Roman" w:eastAsia="Times New Roman" w:hAnsi="Times New Roman" w:cs="Times New Roman"/>
          <w:sz w:val="28"/>
          <w:szCs w:val="28"/>
          <w:lang w:eastAsia="uk"/>
        </w:rPr>
        <w:t xml:space="preserve"> </w:t>
      </w:r>
      <w:r w:rsidR="00246785" w:rsidRPr="00FC4B60">
        <w:rPr>
          <w:rFonts w:ascii="Times New Roman" w:eastAsia="Times New Roman" w:hAnsi="Times New Roman" w:cs="Times New Roman"/>
          <w:sz w:val="28"/>
          <w:szCs w:val="28"/>
          <w:lang w:val="uk-UA" w:eastAsia="uk"/>
        </w:rPr>
        <w:t xml:space="preserve">Порядку, </w:t>
      </w:r>
      <w:r w:rsidRPr="00FC4B60">
        <w:rPr>
          <w:rFonts w:ascii="Times New Roman" w:eastAsia="Times New Roman" w:hAnsi="Times New Roman" w:cs="Times New Roman"/>
          <w:sz w:val="28"/>
          <w:szCs w:val="28"/>
          <w:lang w:val="uk-UA" w:eastAsia="uk"/>
        </w:rPr>
        <w:t>«….</w:t>
      </w:r>
      <w:r w:rsidR="00246785" w:rsidRPr="00FC4B60">
        <w:rPr>
          <w:rFonts w:ascii="Times New Roman" w:eastAsia="Times New Roman" w:hAnsi="Times New Roman" w:cs="Times New Roman"/>
          <w:sz w:val="28"/>
          <w:szCs w:val="28"/>
          <w:lang w:val="uk-UA" w:eastAsia="uk"/>
        </w:rPr>
        <w:t>з</w:t>
      </w:r>
      <w:r w:rsidR="00246785" w:rsidRPr="00FC4B60">
        <w:rPr>
          <w:rFonts w:ascii="Times New Roman" w:eastAsia="Times New Roman" w:hAnsi="Times New Roman" w:cs="Times New Roman"/>
          <w:sz w:val="28"/>
          <w:szCs w:val="28"/>
          <w:lang w:val="uk" w:eastAsia="uk"/>
        </w:rPr>
        <w:t>а результатами проведеної експертизи Центр надає МОЗ Висновок. На підставі Висновку Центру МОЗ приймає рішення</w:t>
      </w:r>
      <w:r w:rsidR="00246785" w:rsidRPr="00FC4B60">
        <w:rPr>
          <w:rFonts w:ascii="Times New Roman" w:hAnsi="Times New Roman" w:cs="Times New Roman"/>
          <w:sz w:val="28"/>
          <w:szCs w:val="28"/>
          <w:lang w:val="uk"/>
        </w:rPr>
        <w:t xml:space="preserve"> </w:t>
      </w:r>
      <w:r w:rsidR="00246785" w:rsidRPr="00FC4B60">
        <w:rPr>
          <w:rFonts w:ascii="Times New Roman" w:eastAsia="Times New Roman" w:hAnsi="Times New Roman" w:cs="Times New Roman"/>
          <w:sz w:val="28"/>
          <w:szCs w:val="28"/>
          <w:lang w:val="uk" w:eastAsia="uk"/>
        </w:rPr>
        <w:t>про проведення клінічних випробувань або про відмову в проведенні клінічних випробувань із зазначенням обґрунтованих підстав для прийняття рішення про відмову в провед</w:t>
      </w:r>
      <w:r w:rsidRPr="00FC4B60">
        <w:rPr>
          <w:rFonts w:ascii="Times New Roman" w:eastAsia="Times New Roman" w:hAnsi="Times New Roman" w:cs="Times New Roman"/>
          <w:sz w:val="28"/>
          <w:szCs w:val="28"/>
          <w:lang w:val="uk" w:eastAsia="uk"/>
        </w:rPr>
        <w:t>енні клінічного випробування...»</w:t>
      </w:r>
    </w:p>
    <w:p w:rsidR="00246785" w:rsidRPr="00FC4B60" w:rsidRDefault="00246785" w:rsidP="00D773EC">
      <w:pPr>
        <w:spacing w:after="0" w:line="240" w:lineRule="auto"/>
        <w:ind w:firstLine="708"/>
        <w:jc w:val="both"/>
        <w:rPr>
          <w:rFonts w:ascii="Times New Roman" w:eastAsia="Times New Roman" w:hAnsi="Times New Roman" w:cs="Times New Roman"/>
          <w:sz w:val="28"/>
          <w:szCs w:val="28"/>
          <w:lang w:val="uk" w:eastAsia="uk"/>
        </w:rPr>
      </w:pPr>
      <w:r w:rsidRPr="00FC4B60">
        <w:rPr>
          <w:rFonts w:ascii="Times New Roman" w:eastAsia="Times New Roman" w:hAnsi="Times New Roman" w:cs="Times New Roman"/>
          <w:sz w:val="28"/>
          <w:szCs w:val="28"/>
          <w:lang w:val="uk" w:eastAsia="uk"/>
        </w:rPr>
        <w:t xml:space="preserve">Абзац 2 п.7.7: «Рішенням про проведення клінічного випробування затверджуються назва клінічного випробування, код дослідження, версія та </w:t>
      </w:r>
      <w:r w:rsidRPr="00FC4B60">
        <w:rPr>
          <w:rFonts w:ascii="Times New Roman" w:eastAsia="Times New Roman" w:hAnsi="Times New Roman" w:cs="Times New Roman"/>
          <w:sz w:val="28"/>
          <w:szCs w:val="28"/>
          <w:lang w:val="uk" w:eastAsia="uk"/>
        </w:rPr>
        <w:lastRenderedPageBreak/>
        <w:t>дата протоколу, спонсор клінічного випробування, заявник</w:t>
      </w:r>
      <w:r w:rsidRPr="00FC4B60">
        <w:rPr>
          <w:rFonts w:ascii="Times New Roman" w:eastAsia="Times New Roman" w:hAnsi="Times New Roman" w:cs="Times New Roman"/>
          <w:b/>
          <w:sz w:val="28"/>
          <w:szCs w:val="28"/>
          <w:lang w:val="uk" w:eastAsia="uk"/>
        </w:rPr>
        <w:t xml:space="preserve"> та/</w:t>
      </w:r>
      <w:r w:rsidRPr="00FC4B60">
        <w:rPr>
          <w:rFonts w:ascii="Times New Roman" w:eastAsia="Times New Roman" w:hAnsi="Times New Roman" w:cs="Times New Roman"/>
          <w:b/>
          <w:i/>
          <w:sz w:val="28"/>
          <w:szCs w:val="28"/>
          <w:lang w:val="uk" w:eastAsia="uk"/>
        </w:rPr>
        <w:t>або юридична або фізична особа, яка діє за довіреністю, яку надав спонсор клінічного випробування або заявник на ввезення досліджуваних, допоміжних лікарських засобів, лікарських засобів супутньої терапії, розчинників, супутніх матеріалів</w:t>
      </w:r>
      <w:r w:rsidRPr="00FC4B60">
        <w:rPr>
          <w:rFonts w:ascii="Times New Roman" w:eastAsia="Times New Roman" w:hAnsi="Times New Roman" w:cs="Times New Roman"/>
          <w:sz w:val="28"/>
          <w:szCs w:val="28"/>
          <w:lang w:val="uk" w:eastAsia="uk"/>
        </w:rPr>
        <w:t>, відповідальний дослідник, місце проведення клінічного випробування, відповідальна особа біоаналітичної лабораторії, назва біоаналітичної лабораторії, перелік досліджуваних, допоміжних лікарських засобів, лікарських засобів супутньої терапії, розчинників,</w:t>
      </w:r>
      <w:r w:rsidRPr="00FC4B60">
        <w:rPr>
          <w:rFonts w:ascii="Times New Roman" w:eastAsia="Times New Roman" w:hAnsi="Times New Roman" w:cs="Times New Roman"/>
          <w:color w:val="0070C0"/>
          <w:sz w:val="28"/>
          <w:szCs w:val="28"/>
          <w:lang w:val="uk" w:eastAsia="uk"/>
        </w:rPr>
        <w:t xml:space="preserve"> </w:t>
      </w:r>
      <w:r w:rsidRPr="00FC4B60">
        <w:rPr>
          <w:rFonts w:ascii="Times New Roman" w:eastAsia="Times New Roman" w:hAnsi="Times New Roman" w:cs="Times New Roman"/>
          <w:sz w:val="28"/>
          <w:szCs w:val="28"/>
          <w:lang w:val="uk" w:eastAsia="uk"/>
        </w:rPr>
        <w:t>та супутніх матеріалів, крім інформації, яку спонсор клінічного випробування вказує на її конфіденційність».</w:t>
      </w:r>
    </w:p>
    <w:p w:rsidR="00246785" w:rsidRPr="00FC4B60" w:rsidRDefault="00246785" w:rsidP="00D773EC">
      <w:pPr>
        <w:spacing w:after="0" w:line="240" w:lineRule="auto"/>
        <w:ind w:firstLine="708"/>
        <w:jc w:val="both"/>
        <w:rPr>
          <w:rFonts w:ascii="Times New Roman" w:eastAsia="Times New Roman" w:hAnsi="Times New Roman" w:cs="Times New Roman"/>
          <w:sz w:val="28"/>
          <w:szCs w:val="28"/>
          <w:lang w:val="uk-UA" w:eastAsia="uk"/>
        </w:rPr>
      </w:pPr>
      <w:r w:rsidRPr="00FC4B60">
        <w:rPr>
          <w:rFonts w:ascii="Times New Roman" w:eastAsia="Times New Roman" w:hAnsi="Times New Roman" w:cs="Times New Roman"/>
          <w:sz w:val="28"/>
          <w:szCs w:val="28"/>
          <w:lang w:val="uk" w:eastAsia="uk"/>
        </w:rPr>
        <w:t xml:space="preserve">Отже наголошуємо, </w:t>
      </w:r>
      <w:r w:rsidRPr="00FC4B60">
        <w:rPr>
          <w:rFonts w:ascii="Times New Roman" w:eastAsia="Times New Roman" w:hAnsi="Times New Roman" w:cs="Times New Roman"/>
          <w:b/>
          <w:sz w:val="28"/>
          <w:szCs w:val="28"/>
          <w:lang w:val="uk" w:eastAsia="uk"/>
        </w:rPr>
        <w:t>що у разі необхідності</w:t>
      </w:r>
      <w:r w:rsidRPr="00FC4B60">
        <w:rPr>
          <w:rFonts w:ascii="Times New Roman" w:eastAsia="Times New Roman" w:hAnsi="Times New Roman" w:cs="Times New Roman"/>
          <w:sz w:val="28"/>
          <w:szCs w:val="28"/>
          <w:lang w:val="uk" w:eastAsia="uk"/>
        </w:rPr>
        <w:t xml:space="preserve"> внесення в наказ МОЗ України компанії,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 необхідно надати належним чином оформлену довіреність та зазначити дану інформацію  у супровідному листі до Заяви про проведення клінічного випробування лікарського засобу. Також ця інформація має прослідковуватись у розділі </w:t>
      </w:r>
      <w:r w:rsidRPr="00FC4B60">
        <w:rPr>
          <w:rFonts w:ascii="Times New Roman" w:eastAsia="Times New Roman" w:hAnsi="Times New Roman" w:cs="Times New Roman"/>
          <w:sz w:val="28"/>
          <w:szCs w:val="28"/>
          <w:lang w:val="en-US" w:eastAsia="uk"/>
        </w:rPr>
        <w:t>I</w:t>
      </w:r>
      <w:r w:rsidRPr="00FC4B60">
        <w:rPr>
          <w:rFonts w:ascii="Times New Roman" w:eastAsia="Times New Roman" w:hAnsi="Times New Roman" w:cs="Times New Roman"/>
          <w:sz w:val="28"/>
          <w:szCs w:val="28"/>
          <w:lang w:val="uk" w:eastAsia="uk"/>
        </w:rPr>
        <w:t xml:space="preserve">.4. </w:t>
      </w:r>
      <w:r w:rsidRPr="00FC4B60">
        <w:rPr>
          <w:rFonts w:ascii="Times New Roman" w:eastAsia="Times New Roman" w:hAnsi="Times New Roman" w:cs="Times New Roman"/>
          <w:sz w:val="28"/>
          <w:szCs w:val="28"/>
          <w:lang w:val="uk-UA" w:eastAsia="uk"/>
        </w:rPr>
        <w:t>Заяви</w:t>
      </w:r>
      <w:r w:rsidRPr="00FC4B60">
        <w:rPr>
          <w:rFonts w:ascii="Times New Roman" w:eastAsia="Times New Roman" w:hAnsi="Times New Roman" w:cs="Times New Roman"/>
          <w:sz w:val="28"/>
          <w:szCs w:val="28"/>
          <w:lang w:val="uk" w:eastAsia="uk"/>
        </w:rPr>
        <w:t xml:space="preserve"> про проведення клінічного випробування лікарського засобу.</w:t>
      </w:r>
    </w:p>
    <w:p w:rsidR="00246785" w:rsidRPr="00FC4B60" w:rsidRDefault="00246785" w:rsidP="00D773EC">
      <w:pPr>
        <w:pStyle w:val="rvps2"/>
        <w:ind w:firstLine="708"/>
        <w:rPr>
          <w:sz w:val="28"/>
          <w:szCs w:val="28"/>
          <w:lang w:val="uk" w:eastAsia="uk"/>
        </w:rPr>
      </w:pPr>
      <w:r w:rsidRPr="00FC4B60">
        <w:rPr>
          <w:sz w:val="28"/>
          <w:szCs w:val="28"/>
          <w:lang w:val="uk" w:eastAsia="uk"/>
        </w:rPr>
        <w:t xml:space="preserve">Звертаємо увагу, що абзацом шостим пункту 9.1. розділу ІХ Порядку, також передбачено відповідну норму: «Ввезення досліджуваних лікарських засобів, допоміжних лікарських засобів, лікарських засобів супутньої терапії, розчинників та супутніх матеріалів, що призначені для використання в межах проведення клінічного випробування, здійснюється спонсором клінічного випробування, заявником та/або юридичною або </w:t>
      </w:r>
      <w:r w:rsidRPr="00FC4B60">
        <w:rPr>
          <w:i/>
          <w:sz w:val="28"/>
          <w:szCs w:val="28"/>
          <w:lang w:val="uk" w:eastAsia="uk"/>
        </w:rPr>
        <w:t>фізичною особою, яка діє за довіреністю</w:t>
      </w:r>
      <w:r w:rsidRPr="00FC4B60">
        <w:rPr>
          <w:sz w:val="28"/>
          <w:szCs w:val="28"/>
          <w:lang w:val="uk" w:eastAsia="uk"/>
        </w:rPr>
        <w:t>, яку надав спонсор клінічного випробування або заявник, з чітко визначеними повноваженнями на їх ввезення.»</w:t>
      </w:r>
    </w:p>
    <w:p w:rsidR="00246785" w:rsidRPr="00FC4B60" w:rsidRDefault="00246785" w:rsidP="00E10CE1">
      <w:pPr>
        <w:jc w:val="both"/>
        <w:rPr>
          <w:rFonts w:ascii="Times New Roman" w:eastAsia="Times New Roman" w:hAnsi="Times New Roman" w:cs="Times New Roman"/>
          <w:sz w:val="28"/>
          <w:szCs w:val="28"/>
          <w:highlight w:val="yellow"/>
          <w:lang w:val="uk"/>
        </w:rPr>
      </w:pPr>
    </w:p>
    <w:p w:rsidR="00731E60" w:rsidRPr="00FC4B60" w:rsidRDefault="008820F4" w:rsidP="00942EE8">
      <w:pPr>
        <w:jc w:val="center"/>
        <w:rPr>
          <w:rFonts w:ascii="Times New Roman" w:eastAsia="Times New Roman" w:hAnsi="Times New Roman" w:cs="Times New Roman"/>
          <w:b/>
          <w:sz w:val="28"/>
          <w:szCs w:val="28"/>
        </w:rPr>
      </w:pPr>
      <w:r w:rsidRPr="00FC4B60">
        <w:rPr>
          <w:rFonts w:ascii="Times New Roman" w:eastAsia="Times New Roman" w:hAnsi="Times New Roman" w:cs="Times New Roman"/>
          <w:b/>
          <w:sz w:val="28"/>
          <w:szCs w:val="28"/>
        </w:rPr>
        <w:t>2. Вимоги до дослідницької команди</w:t>
      </w:r>
    </w:p>
    <w:p w:rsidR="00FB5F91" w:rsidRPr="00FC4B60" w:rsidRDefault="008820F4" w:rsidP="00D773EC">
      <w:pPr>
        <w:ind w:firstLine="708"/>
        <w:jc w:val="both"/>
        <w:rPr>
          <w:rFonts w:ascii="Times New Roman" w:eastAsia="Times New Roman" w:hAnsi="Times New Roman" w:cs="Times New Roman"/>
          <w:b/>
          <w:i/>
          <w:color w:val="FF0000"/>
          <w:sz w:val="28"/>
          <w:szCs w:val="28"/>
          <w:u w:val="single"/>
          <w:lang w:val="uk-UA"/>
        </w:rPr>
      </w:pPr>
      <w:r w:rsidRPr="00FC4B60">
        <w:rPr>
          <w:rFonts w:ascii="Times New Roman" w:eastAsia="Times New Roman" w:hAnsi="Times New Roman" w:cs="Times New Roman"/>
          <w:i/>
          <w:sz w:val="28"/>
          <w:szCs w:val="28"/>
          <w:u w:val="single"/>
        </w:rPr>
        <w:t>Освіта та кваліфікація членів дослідницької команди</w:t>
      </w:r>
      <w:r w:rsidR="00DF48F8" w:rsidRPr="00FC4B60">
        <w:rPr>
          <w:rFonts w:ascii="Times New Roman" w:eastAsia="Times New Roman" w:hAnsi="Times New Roman" w:cs="Times New Roman"/>
          <w:i/>
          <w:sz w:val="28"/>
          <w:szCs w:val="28"/>
          <w:u w:val="single"/>
          <w:lang w:val="uk-UA"/>
        </w:rPr>
        <w:t xml:space="preserve"> </w:t>
      </w:r>
    </w:p>
    <w:p w:rsidR="00731E60" w:rsidRPr="00FC4B60" w:rsidRDefault="008820F4" w:rsidP="00D773EC">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Відповідно до вимог </w:t>
      </w:r>
      <w:r w:rsidR="00E23F5B" w:rsidRPr="00FC4B60">
        <w:rPr>
          <w:rFonts w:ascii="Times New Roman" w:eastAsia="Times New Roman" w:hAnsi="Times New Roman" w:cs="Times New Roman"/>
          <w:sz w:val="28"/>
          <w:szCs w:val="28"/>
          <w:lang w:val="uk-UA"/>
        </w:rPr>
        <w:t xml:space="preserve"> оновленого </w:t>
      </w:r>
      <w:r w:rsidRPr="00FC4B60">
        <w:rPr>
          <w:rFonts w:ascii="Times New Roman" w:eastAsia="Times New Roman" w:hAnsi="Times New Roman" w:cs="Times New Roman"/>
          <w:sz w:val="28"/>
          <w:szCs w:val="28"/>
        </w:rPr>
        <w:t xml:space="preserve">Порядку </w:t>
      </w:r>
      <w:r w:rsidR="00E23F5B" w:rsidRPr="00FC4B60">
        <w:rPr>
          <w:rFonts w:ascii="Times New Roman" w:eastAsia="Times New Roman" w:hAnsi="Times New Roman" w:cs="Times New Roman"/>
          <w:sz w:val="28"/>
          <w:szCs w:val="28"/>
          <w:lang w:val="uk-UA"/>
        </w:rPr>
        <w:t xml:space="preserve">у п.2 додатку 7 «ІНФОРМАЦІЯ про ЛПЗ та місце проведення клінічного випробування» - </w:t>
      </w:r>
      <w:r w:rsidRPr="00FC4B60">
        <w:rPr>
          <w:rFonts w:ascii="Times New Roman" w:eastAsia="Times New Roman" w:hAnsi="Times New Roman" w:cs="Times New Roman"/>
          <w:sz w:val="28"/>
          <w:szCs w:val="28"/>
        </w:rPr>
        <w:t xml:space="preserve">інформація щодо </w:t>
      </w:r>
      <w:r w:rsidRPr="00FC4B60">
        <w:rPr>
          <w:rFonts w:ascii="Times New Roman" w:eastAsia="Times New Roman" w:hAnsi="Times New Roman" w:cs="Times New Roman"/>
          <w:sz w:val="28"/>
          <w:szCs w:val="28"/>
          <w:lang w:val="uk-UA"/>
        </w:rPr>
        <w:t>складу команди</w:t>
      </w:r>
      <w:r w:rsidR="00E23F5B" w:rsidRPr="00FC4B60">
        <w:rPr>
          <w:rFonts w:ascii="Times New Roman" w:eastAsia="Times New Roman" w:hAnsi="Times New Roman" w:cs="Times New Roman"/>
          <w:sz w:val="28"/>
          <w:szCs w:val="28"/>
          <w:lang w:val="uk-UA"/>
        </w:rPr>
        <w:t xml:space="preserve"> дослідників  </w:t>
      </w:r>
      <w:r w:rsidRPr="00FC4B60">
        <w:rPr>
          <w:rFonts w:ascii="Times New Roman" w:eastAsia="Times New Roman" w:hAnsi="Times New Roman" w:cs="Times New Roman"/>
          <w:sz w:val="28"/>
          <w:szCs w:val="28"/>
          <w:lang w:val="uk-UA"/>
        </w:rPr>
        <w:t>не подається до</w:t>
      </w:r>
      <w:r w:rsidR="00E23F5B" w:rsidRPr="00FC4B60">
        <w:rPr>
          <w:rFonts w:ascii="Times New Roman" w:eastAsia="Times New Roman" w:hAnsi="Times New Roman" w:cs="Times New Roman"/>
          <w:sz w:val="28"/>
          <w:szCs w:val="28"/>
          <w:lang w:val="uk-UA"/>
        </w:rPr>
        <w:t xml:space="preserve"> розгляду Центром </w:t>
      </w:r>
      <w:r w:rsidRPr="00FC4B60">
        <w:rPr>
          <w:rFonts w:ascii="Times New Roman" w:eastAsia="Times New Roman" w:hAnsi="Times New Roman" w:cs="Times New Roman"/>
          <w:sz w:val="28"/>
          <w:szCs w:val="28"/>
          <w:lang w:val="uk-UA"/>
        </w:rPr>
        <w:t>для оцінки</w:t>
      </w:r>
      <w:r w:rsidR="00E23F5B" w:rsidRPr="00FC4B60">
        <w:rPr>
          <w:rFonts w:ascii="Times New Roman" w:eastAsia="Times New Roman" w:hAnsi="Times New Roman" w:cs="Times New Roman"/>
          <w:sz w:val="28"/>
          <w:szCs w:val="28"/>
          <w:lang w:val="uk-UA"/>
        </w:rPr>
        <w:t xml:space="preserve"> придатності</w:t>
      </w:r>
      <w:r w:rsidRPr="00FC4B60">
        <w:rPr>
          <w:rFonts w:ascii="Times New Roman" w:eastAsia="Times New Roman" w:hAnsi="Times New Roman" w:cs="Times New Roman"/>
          <w:sz w:val="28"/>
          <w:szCs w:val="28"/>
          <w:lang w:val="uk-UA"/>
        </w:rPr>
        <w:t xml:space="preserve"> в межах процедури проведення клінічного випробування.</w:t>
      </w:r>
      <w:r w:rsidR="00E23F5B" w:rsidRPr="00FC4B60">
        <w:rPr>
          <w:rFonts w:ascii="Times New Roman" w:eastAsia="Times New Roman" w:hAnsi="Times New Roman" w:cs="Times New Roman"/>
          <w:sz w:val="28"/>
          <w:szCs w:val="28"/>
          <w:lang w:val="uk-UA"/>
        </w:rPr>
        <w:t xml:space="preserve"> Надається інформація виключно для головного/відповідального дослідника клінічного випробування.</w:t>
      </w:r>
    </w:p>
    <w:p w:rsidR="00731E60" w:rsidRPr="00FC4B60" w:rsidRDefault="008820F4" w:rsidP="007619AD">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Відповідальність за формування дослідницької команди, визначення її складу, розподіл обов'язків</w:t>
      </w:r>
      <w:r w:rsidR="002A7BB1" w:rsidRPr="00FC4B60">
        <w:rPr>
          <w:rFonts w:ascii="Times New Roman" w:eastAsia="Times New Roman" w:hAnsi="Times New Roman" w:cs="Times New Roman"/>
          <w:sz w:val="28"/>
          <w:szCs w:val="28"/>
          <w:lang w:val="uk-UA"/>
        </w:rPr>
        <w:t>,</w:t>
      </w:r>
      <w:r w:rsidRPr="00FC4B60">
        <w:rPr>
          <w:rFonts w:ascii="Times New Roman" w:eastAsia="Times New Roman" w:hAnsi="Times New Roman" w:cs="Times New Roman"/>
          <w:sz w:val="28"/>
          <w:szCs w:val="28"/>
          <w:lang w:val="uk-UA"/>
        </w:rPr>
        <w:t xml:space="preserve"> забезпечення належної кваліфікації її членів </w:t>
      </w:r>
      <w:r w:rsidR="002A7BB1" w:rsidRPr="00FC4B60">
        <w:rPr>
          <w:rFonts w:ascii="Times New Roman" w:eastAsia="Times New Roman" w:hAnsi="Times New Roman" w:cs="Times New Roman"/>
          <w:sz w:val="28"/>
          <w:szCs w:val="28"/>
          <w:lang w:val="uk-UA"/>
        </w:rPr>
        <w:t xml:space="preserve">та належне документальне підтвердження, </w:t>
      </w:r>
      <w:r w:rsidRPr="00FC4B60">
        <w:rPr>
          <w:rFonts w:ascii="Times New Roman" w:eastAsia="Times New Roman" w:hAnsi="Times New Roman" w:cs="Times New Roman"/>
          <w:sz w:val="28"/>
          <w:szCs w:val="28"/>
          <w:lang w:val="uk-UA"/>
        </w:rPr>
        <w:t>покла</w:t>
      </w:r>
      <w:r w:rsidR="002A7BB1" w:rsidRPr="00FC4B60">
        <w:rPr>
          <w:rFonts w:ascii="Times New Roman" w:eastAsia="Times New Roman" w:hAnsi="Times New Roman" w:cs="Times New Roman"/>
          <w:sz w:val="28"/>
          <w:szCs w:val="28"/>
          <w:lang w:val="uk-UA"/>
        </w:rPr>
        <w:t>дається на головного дослідника</w:t>
      </w:r>
      <w:r w:rsidR="00A0434F" w:rsidRPr="00FC4B60">
        <w:rPr>
          <w:rFonts w:ascii="Times New Roman" w:eastAsia="Times New Roman" w:hAnsi="Times New Roman" w:cs="Times New Roman"/>
          <w:sz w:val="28"/>
          <w:szCs w:val="28"/>
          <w:lang w:val="uk-UA"/>
        </w:rPr>
        <w:t xml:space="preserve"> (див. п. 5.2 роз</w:t>
      </w:r>
      <w:r w:rsidR="005E0C78" w:rsidRPr="00FC4B60">
        <w:rPr>
          <w:rFonts w:ascii="Times New Roman" w:eastAsia="Times New Roman" w:hAnsi="Times New Roman" w:cs="Times New Roman"/>
          <w:sz w:val="28"/>
          <w:szCs w:val="28"/>
          <w:lang w:val="uk-UA"/>
        </w:rPr>
        <w:t>д</w:t>
      </w:r>
      <w:r w:rsidR="00A0434F" w:rsidRPr="00FC4B60">
        <w:rPr>
          <w:rFonts w:ascii="Times New Roman" w:eastAsia="Times New Roman" w:hAnsi="Times New Roman" w:cs="Times New Roman"/>
          <w:sz w:val="28"/>
          <w:szCs w:val="28"/>
          <w:lang w:val="uk-UA"/>
        </w:rPr>
        <w:t>ілу V Порядку</w:t>
      </w:r>
      <w:r w:rsidR="006E5D18" w:rsidRPr="00FC4B60">
        <w:rPr>
          <w:rFonts w:ascii="Times New Roman" w:eastAsia="Times New Roman" w:hAnsi="Times New Roman" w:cs="Times New Roman"/>
          <w:sz w:val="28"/>
          <w:szCs w:val="28"/>
          <w:lang w:val="uk-UA"/>
        </w:rPr>
        <w:t>, стаття 49 Регламенту (ЄС) № 536/2014 Європейського Парламенту та Ради від 16 квітня 2014 року та п.2.3.2. розділу 2 Настанови НАЛЕЖНА КЛІНІЧНА ПРАКТИКА (GCP) ICH E6 (R3)</w:t>
      </w:r>
      <w:r w:rsidR="00A0434F" w:rsidRPr="00FC4B60">
        <w:rPr>
          <w:rFonts w:ascii="Times New Roman" w:eastAsia="Times New Roman" w:hAnsi="Times New Roman" w:cs="Times New Roman"/>
          <w:sz w:val="28"/>
          <w:szCs w:val="28"/>
          <w:lang w:val="uk-UA"/>
        </w:rPr>
        <w:t>)</w:t>
      </w:r>
      <w:r w:rsidR="006E5D18" w:rsidRPr="00FC4B60">
        <w:rPr>
          <w:rFonts w:ascii="Times New Roman" w:eastAsia="Times New Roman" w:hAnsi="Times New Roman" w:cs="Times New Roman"/>
          <w:sz w:val="28"/>
          <w:szCs w:val="28"/>
          <w:lang w:val="uk-UA"/>
        </w:rPr>
        <w:t>.</w:t>
      </w:r>
    </w:p>
    <w:p w:rsidR="00731E60" w:rsidRPr="00FC4B60" w:rsidRDefault="008820F4" w:rsidP="007619AD">
      <w:pPr>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lastRenderedPageBreak/>
        <w:t>У разі необхідності</w:t>
      </w:r>
      <w:r w:rsidR="002A7BB1" w:rsidRPr="00FC4B60">
        <w:rPr>
          <w:rFonts w:ascii="Times New Roman" w:eastAsia="Times New Roman" w:hAnsi="Times New Roman" w:cs="Times New Roman"/>
          <w:sz w:val="28"/>
          <w:szCs w:val="28"/>
          <w:lang w:val="uk-UA"/>
        </w:rPr>
        <w:t>,</w:t>
      </w:r>
      <w:r w:rsidRPr="00FC4B60">
        <w:rPr>
          <w:rFonts w:ascii="Times New Roman" w:eastAsia="Times New Roman" w:hAnsi="Times New Roman" w:cs="Times New Roman"/>
          <w:sz w:val="28"/>
          <w:szCs w:val="28"/>
          <w:lang w:val="uk-UA"/>
        </w:rPr>
        <w:t xml:space="preserve"> до виконання організаційних, адміністративних, технічних або інших допоміжних функцій можуть залучатися координатори дослідження, адміністратори, дата-менеджери та інші працівники, які не мають медичної або фармацевтичної освіти, за умови що їх функції не передбачають виконання медичних процедур, прийняття клінічних рішень або інших дій, що потребують відповідної професійної кваліфікації.</w:t>
      </w:r>
    </w:p>
    <w:p w:rsidR="00731E60" w:rsidRPr="00FC4B60" w:rsidRDefault="008820F4" w:rsidP="007619AD">
      <w:pPr>
        <w:ind w:firstLine="708"/>
        <w:jc w:val="both"/>
        <w:rPr>
          <w:rFonts w:ascii="Times New Roman" w:eastAsia="Times New Roman" w:hAnsi="Times New Roman" w:cs="Times New Roman"/>
          <w:i/>
          <w:sz w:val="28"/>
          <w:szCs w:val="28"/>
          <w:u w:val="single"/>
        </w:rPr>
      </w:pPr>
      <w:r w:rsidRPr="00FC4B60">
        <w:rPr>
          <w:rFonts w:ascii="Times New Roman" w:eastAsia="Times New Roman" w:hAnsi="Times New Roman" w:cs="Times New Roman"/>
          <w:i/>
          <w:sz w:val="28"/>
          <w:szCs w:val="28"/>
          <w:u w:val="single"/>
        </w:rPr>
        <w:t>Кваліфікація головного дослідника</w:t>
      </w:r>
    </w:p>
    <w:p w:rsidR="00731E60" w:rsidRPr="00FC4B60" w:rsidRDefault="008820F4" w:rsidP="007619AD">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Головний дослідник повинен мати освіту, кваліфікацію та професійний досвід, достатні для проведення конкретного клінічного випробування.</w:t>
      </w:r>
    </w:p>
    <w:p w:rsidR="00731E60" w:rsidRPr="00FC4B60" w:rsidRDefault="008820F4" w:rsidP="007619AD">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З огляду на характер клінічних випробувань лікарських засобів головний дослідник повинен мати спеціалізацію за відповідним </w:t>
      </w:r>
      <w:r w:rsidR="006E5D18" w:rsidRPr="00FC4B60">
        <w:rPr>
          <w:rFonts w:ascii="Times New Roman" w:eastAsia="Times New Roman" w:hAnsi="Times New Roman" w:cs="Times New Roman"/>
          <w:sz w:val="28"/>
          <w:szCs w:val="28"/>
        </w:rPr>
        <w:t xml:space="preserve">лікувальним напрямом, у </w:t>
      </w:r>
      <w:r w:rsidRPr="00FC4B60">
        <w:rPr>
          <w:rFonts w:ascii="Times New Roman" w:eastAsia="Times New Roman" w:hAnsi="Times New Roman" w:cs="Times New Roman"/>
          <w:sz w:val="28"/>
          <w:szCs w:val="28"/>
        </w:rPr>
        <w:t>межах якого проводиться клінічне випробування.</w:t>
      </w:r>
    </w:p>
    <w:p w:rsidR="00731E60" w:rsidRPr="00FC4B60" w:rsidRDefault="008820F4" w:rsidP="007619AD">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Залучення до дослідницької команди профільних спеціалістів як співдослідників не замінює вимоги щодо належної кваліфікації самого головного дослідника.</w:t>
      </w:r>
    </w:p>
    <w:p w:rsidR="008E352D" w:rsidRPr="00FC4B60" w:rsidRDefault="00577CF1" w:rsidP="007619AD">
      <w:pPr>
        <w:shd w:val="clear" w:color="auto" w:fill="FFFFFF"/>
        <w:spacing w:after="150" w:line="240" w:lineRule="auto"/>
        <w:ind w:firstLine="708"/>
        <w:jc w:val="both"/>
        <w:rPr>
          <w:rFonts w:ascii="Times New Roman" w:eastAsia="Times New Roman" w:hAnsi="Times New Roman" w:cs="Times New Roman"/>
          <w:color w:val="333333"/>
          <w:sz w:val="28"/>
          <w:szCs w:val="28"/>
          <w:lang w:eastAsia="ru-RU"/>
        </w:rPr>
      </w:pPr>
      <w:r w:rsidRPr="00FC4B60">
        <w:rPr>
          <w:rFonts w:ascii="Times New Roman" w:eastAsia="Times New Roman" w:hAnsi="Times New Roman" w:cs="Times New Roman"/>
          <w:sz w:val="28"/>
          <w:szCs w:val="28"/>
          <w:lang w:val="uk-UA"/>
        </w:rPr>
        <w:t>Д</w:t>
      </w:r>
      <w:r w:rsidR="008820F4" w:rsidRPr="00FC4B60">
        <w:rPr>
          <w:rFonts w:ascii="Times New Roman" w:eastAsia="Times New Roman" w:hAnsi="Times New Roman" w:cs="Times New Roman"/>
          <w:sz w:val="28"/>
          <w:szCs w:val="28"/>
          <w:lang w:val="uk-UA"/>
        </w:rPr>
        <w:t xml:space="preserve">о ДЕЦ </w:t>
      </w:r>
      <w:r w:rsidR="008820F4" w:rsidRPr="00FC4B60">
        <w:rPr>
          <w:rFonts w:ascii="Times New Roman" w:eastAsia="Times New Roman" w:hAnsi="Times New Roman" w:cs="Times New Roman"/>
          <w:sz w:val="28"/>
          <w:szCs w:val="28"/>
        </w:rPr>
        <w:t>нада</w:t>
      </w:r>
      <w:r w:rsidRPr="00FC4B60">
        <w:rPr>
          <w:rFonts w:ascii="Times New Roman" w:eastAsia="Times New Roman" w:hAnsi="Times New Roman" w:cs="Times New Roman"/>
          <w:sz w:val="28"/>
          <w:szCs w:val="28"/>
        </w:rPr>
        <w:t xml:space="preserve">ється інформація </w:t>
      </w:r>
      <w:r w:rsidR="008820F4" w:rsidRPr="00FC4B60">
        <w:rPr>
          <w:rFonts w:ascii="Times New Roman" w:eastAsia="Times New Roman" w:hAnsi="Times New Roman" w:cs="Times New Roman"/>
          <w:sz w:val="28"/>
          <w:szCs w:val="28"/>
        </w:rPr>
        <w:t xml:space="preserve">щодо </w:t>
      </w:r>
      <w:r w:rsidR="007619AD" w:rsidRPr="00FC4B60">
        <w:rPr>
          <w:rFonts w:ascii="Times New Roman" w:eastAsia="Times New Roman" w:hAnsi="Times New Roman" w:cs="Times New Roman"/>
          <w:sz w:val="28"/>
          <w:szCs w:val="28"/>
          <w:lang w:val="uk-UA"/>
        </w:rPr>
        <w:t>голов</w:t>
      </w:r>
      <w:r w:rsidR="008E352D" w:rsidRPr="00FC4B60">
        <w:rPr>
          <w:rFonts w:ascii="Times New Roman" w:eastAsia="Times New Roman" w:hAnsi="Times New Roman" w:cs="Times New Roman"/>
          <w:sz w:val="28"/>
          <w:szCs w:val="28"/>
          <w:lang w:val="uk-UA"/>
        </w:rPr>
        <w:t>ного</w:t>
      </w:r>
      <w:r w:rsidR="008820F4" w:rsidRPr="00FC4B60">
        <w:rPr>
          <w:rFonts w:ascii="Times New Roman" w:eastAsia="Times New Roman" w:hAnsi="Times New Roman" w:cs="Times New Roman"/>
          <w:sz w:val="28"/>
          <w:szCs w:val="28"/>
        </w:rPr>
        <w:t xml:space="preserve"> дослідника відповідно до</w:t>
      </w:r>
      <w:r w:rsidR="003C0D0C" w:rsidRPr="00FC4B60">
        <w:rPr>
          <w:rFonts w:ascii="Times New Roman" w:eastAsia="Times New Roman" w:hAnsi="Times New Roman" w:cs="Times New Roman"/>
          <w:sz w:val="28"/>
          <w:szCs w:val="28"/>
        </w:rPr>
        <w:t xml:space="preserve"> вимог п. 5.1 роз</w:t>
      </w:r>
      <w:r w:rsidR="008E352D" w:rsidRPr="00FC4B60">
        <w:rPr>
          <w:rFonts w:ascii="Times New Roman" w:eastAsia="Times New Roman" w:hAnsi="Times New Roman" w:cs="Times New Roman"/>
          <w:sz w:val="28"/>
          <w:szCs w:val="28"/>
          <w:lang w:val="uk-UA"/>
        </w:rPr>
        <w:t>д</w:t>
      </w:r>
      <w:r w:rsidR="003C0D0C" w:rsidRPr="00FC4B60">
        <w:rPr>
          <w:rFonts w:ascii="Times New Roman" w:eastAsia="Times New Roman" w:hAnsi="Times New Roman" w:cs="Times New Roman"/>
          <w:sz w:val="28"/>
          <w:szCs w:val="28"/>
        </w:rPr>
        <w:t>ілу V</w:t>
      </w:r>
      <w:r w:rsidR="008820F4" w:rsidRPr="00FC4B60">
        <w:rPr>
          <w:rFonts w:ascii="Times New Roman" w:eastAsia="Times New Roman" w:hAnsi="Times New Roman" w:cs="Times New Roman"/>
          <w:sz w:val="28"/>
          <w:szCs w:val="28"/>
        </w:rPr>
        <w:t xml:space="preserve"> Порядку, зокрема </w:t>
      </w:r>
      <w:r w:rsidR="008E352D" w:rsidRPr="00FC4B60">
        <w:rPr>
          <w:rFonts w:ascii="Times New Roman" w:eastAsia="Times New Roman" w:hAnsi="Times New Roman" w:cs="Times New Roman"/>
          <w:sz w:val="28"/>
          <w:szCs w:val="28"/>
          <w:lang w:val="uk-UA"/>
        </w:rPr>
        <w:t xml:space="preserve">відповідальний дослідник </w:t>
      </w:r>
      <w:r w:rsidR="00CF2C51" w:rsidRPr="00FC4B60">
        <w:rPr>
          <w:rFonts w:ascii="Times New Roman" w:eastAsia="Times New Roman" w:hAnsi="Times New Roman" w:cs="Times New Roman"/>
          <w:sz w:val="28"/>
          <w:szCs w:val="28"/>
          <w:lang w:val="uk-UA"/>
        </w:rPr>
        <w:t xml:space="preserve">повинен </w:t>
      </w:r>
      <w:r w:rsidR="008E352D" w:rsidRPr="00FC4B60">
        <w:rPr>
          <w:rFonts w:ascii="Times New Roman" w:eastAsia="Times New Roman" w:hAnsi="Times New Roman" w:cs="Times New Roman"/>
          <w:color w:val="333333"/>
          <w:sz w:val="28"/>
          <w:szCs w:val="28"/>
          <w:lang w:eastAsia="ru-RU"/>
        </w:rPr>
        <w:t xml:space="preserve">мати відповідну лікарську професійну кваліфікацію та </w:t>
      </w:r>
      <w:r w:rsidR="008E352D" w:rsidRPr="00FC4B60">
        <w:rPr>
          <w:rFonts w:ascii="Times New Roman" w:eastAsia="Times New Roman" w:hAnsi="Times New Roman" w:cs="Times New Roman"/>
          <w:b/>
          <w:color w:val="333333"/>
          <w:sz w:val="28"/>
          <w:szCs w:val="28"/>
          <w:lang w:eastAsia="ru-RU"/>
        </w:rPr>
        <w:t>досвід лікування пацієнтів зазначеного профілю</w:t>
      </w:r>
      <w:r w:rsidR="008E352D" w:rsidRPr="00FC4B60">
        <w:rPr>
          <w:rFonts w:ascii="Times New Roman" w:eastAsia="Times New Roman" w:hAnsi="Times New Roman" w:cs="Times New Roman"/>
          <w:color w:val="333333"/>
          <w:sz w:val="28"/>
          <w:szCs w:val="28"/>
          <w:lang w:eastAsia="ru-RU"/>
        </w:rPr>
        <w:t xml:space="preserve"> з огляду на планові обов’язки під час проведення клінічного випробування, що зазначено в автобіографії (далі-CV) та є актуальними для клінічного випробування (включаючи наявність сертифіката про присвоєння / підтвердження професійної кваліфікації / рівня професійної кваліфікації лікаря-спеціаліста за відповідною спеціальністю / за профілем суб’єктів дослідження або сертифіката лікаря-спеціаліста)</w:t>
      </w:r>
      <w:r w:rsidR="00CF2C51" w:rsidRPr="00FC4B60">
        <w:rPr>
          <w:rFonts w:ascii="Times New Roman" w:eastAsia="Times New Roman" w:hAnsi="Times New Roman" w:cs="Times New Roman"/>
          <w:color w:val="333333"/>
          <w:sz w:val="28"/>
          <w:szCs w:val="28"/>
          <w:lang w:val="uk-UA" w:eastAsia="ru-RU"/>
        </w:rPr>
        <w:t xml:space="preserve"> та досвід </w:t>
      </w:r>
      <w:r w:rsidR="00F813F2" w:rsidRPr="00FC4B60">
        <w:rPr>
          <w:rFonts w:ascii="Times New Roman" w:eastAsia="Times New Roman" w:hAnsi="Times New Roman" w:cs="Times New Roman"/>
          <w:color w:val="333333"/>
          <w:sz w:val="28"/>
          <w:szCs w:val="28"/>
          <w:lang w:val="uk-UA" w:eastAsia="ru-RU"/>
        </w:rPr>
        <w:t>у</w:t>
      </w:r>
      <w:r w:rsidR="00CF2C51" w:rsidRPr="00FC4B60">
        <w:rPr>
          <w:rFonts w:ascii="Times New Roman" w:eastAsia="Times New Roman" w:hAnsi="Times New Roman" w:cs="Times New Roman"/>
          <w:color w:val="333333"/>
          <w:sz w:val="28"/>
          <w:szCs w:val="28"/>
          <w:lang w:val="uk-UA" w:eastAsia="ru-RU"/>
        </w:rPr>
        <w:t xml:space="preserve"> догляді за пацієнтами</w:t>
      </w:r>
      <w:r w:rsidR="008E352D" w:rsidRPr="00FC4B60">
        <w:rPr>
          <w:rFonts w:ascii="Times New Roman" w:eastAsia="Times New Roman" w:hAnsi="Times New Roman" w:cs="Times New Roman"/>
          <w:color w:val="333333"/>
          <w:sz w:val="28"/>
          <w:szCs w:val="28"/>
          <w:lang w:eastAsia="ru-RU"/>
        </w:rPr>
        <w:t>;</w:t>
      </w:r>
    </w:p>
    <w:p w:rsidR="00731E60" w:rsidRPr="00FC4B60" w:rsidRDefault="008E352D" w:rsidP="00731E60">
      <w:pPr>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color w:val="333333"/>
          <w:sz w:val="28"/>
          <w:szCs w:val="28"/>
          <w:lang w:eastAsia="ru-RU"/>
        </w:rPr>
        <w:t>бути обізнаними з міжнародними правилами GCP та нормативно-правовими актами щодо проведення клінічних випробувань в Україні, зокрема брати участь у відповідних семінарах, зокрема і в тих, які проводить Центр;</w:t>
      </w:r>
      <w:r w:rsidR="00CF2C51" w:rsidRPr="00FC4B60">
        <w:rPr>
          <w:rFonts w:ascii="Times New Roman" w:eastAsia="Times New Roman" w:hAnsi="Times New Roman" w:cs="Times New Roman"/>
          <w:color w:val="333333"/>
          <w:sz w:val="28"/>
          <w:szCs w:val="28"/>
          <w:lang w:val="uk-UA" w:eastAsia="ru-RU"/>
        </w:rPr>
        <w:t xml:space="preserve"> та інші.</w:t>
      </w:r>
    </w:p>
    <w:p w:rsidR="00731E60" w:rsidRPr="00FC4B60" w:rsidRDefault="008820F4" w:rsidP="007619AD">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Інформація про співдослідників та інших членів дослідницької команди, а також їхні </w:t>
      </w:r>
      <w:r w:rsidR="007619AD" w:rsidRPr="00FC4B60">
        <w:rPr>
          <w:rFonts w:ascii="Times New Roman" w:eastAsia="Times New Roman" w:hAnsi="Times New Roman" w:cs="Times New Roman"/>
          <w:color w:val="333333"/>
          <w:sz w:val="28"/>
          <w:szCs w:val="28"/>
          <w:lang w:eastAsia="ru-RU"/>
        </w:rPr>
        <w:t>CV</w:t>
      </w:r>
      <w:r w:rsidRPr="00FC4B60">
        <w:rPr>
          <w:rFonts w:ascii="Times New Roman" w:eastAsia="Times New Roman" w:hAnsi="Times New Roman" w:cs="Times New Roman"/>
          <w:sz w:val="28"/>
          <w:szCs w:val="28"/>
        </w:rPr>
        <w:t xml:space="preserve"> та серт</w:t>
      </w:r>
      <w:r w:rsidR="00367F0F" w:rsidRPr="00FC4B60">
        <w:rPr>
          <w:rFonts w:ascii="Times New Roman" w:eastAsia="Times New Roman" w:hAnsi="Times New Roman" w:cs="Times New Roman"/>
          <w:sz w:val="28"/>
          <w:szCs w:val="28"/>
        </w:rPr>
        <w:t>ифікати GCP до ДЕЦ не подаються, вся інформація</w:t>
      </w:r>
      <w:r w:rsidR="00F813F2" w:rsidRPr="00FC4B60">
        <w:rPr>
          <w:rFonts w:ascii="Times New Roman" w:eastAsia="Times New Roman" w:hAnsi="Times New Roman" w:cs="Times New Roman"/>
          <w:sz w:val="28"/>
          <w:szCs w:val="28"/>
          <w:lang w:val="uk-UA"/>
        </w:rPr>
        <w:t xml:space="preserve"> про команду дослідників та осіб, залучених до проведення клінічного випробування,</w:t>
      </w:r>
      <w:r w:rsidR="00367F0F" w:rsidRPr="00FC4B60">
        <w:rPr>
          <w:rFonts w:ascii="Times New Roman" w:eastAsia="Times New Roman" w:hAnsi="Times New Roman" w:cs="Times New Roman"/>
          <w:sz w:val="28"/>
          <w:szCs w:val="28"/>
        </w:rPr>
        <w:t xml:space="preserve"> зберігається в МПВ.</w:t>
      </w:r>
    </w:p>
    <w:p w:rsidR="003C0D0C" w:rsidRPr="00FC4B60" w:rsidRDefault="008820F4" w:rsidP="007619AD">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Разом з тим головний дослідник повинен забезпечити, щоб усі особи, залучені до проведення клінічного випробування та виконання пов'язаних із ним функцій,</w:t>
      </w:r>
      <w:r w:rsidR="00CF2C51" w:rsidRPr="00FC4B60">
        <w:rPr>
          <w:rFonts w:ascii="Times New Roman" w:eastAsia="Times New Roman" w:hAnsi="Times New Roman" w:cs="Times New Roman"/>
          <w:sz w:val="28"/>
          <w:szCs w:val="28"/>
          <w:lang w:val="uk-UA"/>
        </w:rPr>
        <w:t xml:space="preserve"> повинні відповідати рівню, необхідному для належного виконання делегованих функцій, які виходять за рамки їхньої підготовки та досвіду, тобто</w:t>
      </w:r>
      <w:r w:rsidRPr="00FC4B60">
        <w:rPr>
          <w:rFonts w:ascii="Times New Roman" w:eastAsia="Times New Roman" w:hAnsi="Times New Roman" w:cs="Times New Roman"/>
          <w:sz w:val="28"/>
          <w:szCs w:val="28"/>
        </w:rPr>
        <w:t xml:space="preserve"> ма</w:t>
      </w:r>
      <w:r w:rsidR="00CF2C51" w:rsidRPr="00FC4B60">
        <w:rPr>
          <w:rFonts w:ascii="Times New Roman" w:eastAsia="Times New Roman" w:hAnsi="Times New Roman" w:cs="Times New Roman"/>
          <w:sz w:val="28"/>
          <w:szCs w:val="28"/>
          <w:lang w:val="uk-UA"/>
        </w:rPr>
        <w:t>т</w:t>
      </w:r>
      <w:r w:rsidRPr="00FC4B60">
        <w:rPr>
          <w:rFonts w:ascii="Times New Roman" w:eastAsia="Times New Roman" w:hAnsi="Times New Roman" w:cs="Times New Roman"/>
          <w:sz w:val="28"/>
          <w:szCs w:val="28"/>
        </w:rPr>
        <w:t>и належну підготовку та прой</w:t>
      </w:r>
      <w:r w:rsidR="00CF2C51" w:rsidRPr="00FC4B60">
        <w:rPr>
          <w:rFonts w:ascii="Times New Roman" w:eastAsia="Times New Roman" w:hAnsi="Times New Roman" w:cs="Times New Roman"/>
          <w:sz w:val="28"/>
          <w:szCs w:val="28"/>
          <w:lang w:val="uk-UA"/>
        </w:rPr>
        <w:t>т</w:t>
      </w:r>
      <w:r w:rsidRPr="00FC4B60">
        <w:rPr>
          <w:rFonts w:ascii="Times New Roman" w:eastAsia="Times New Roman" w:hAnsi="Times New Roman" w:cs="Times New Roman"/>
          <w:sz w:val="28"/>
          <w:szCs w:val="28"/>
        </w:rPr>
        <w:t xml:space="preserve">и </w:t>
      </w:r>
      <w:r w:rsidR="00CF2C51" w:rsidRPr="00FC4B60">
        <w:rPr>
          <w:rFonts w:ascii="Times New Roman" w:eastAsia="Times New Roman" w:hAnsi="Times New Roman" w:cs="Times New Roman"/>
          <w:sz w:val="28"/>
          <w:szCs w:val="28"/>
          <w:lang w:val="uk-UA"/>
        </w:rPr>
        <w:t xml:space="preserve">в </w:t>
      </w:r>
      <w:r w:rsidRPr="00FC4B60">
        <w:rPr>
          <w:rFonts w:ascii="Times New Roman" w:eastAsia="Times New Roman" w:hAnsi="Times New Roman" w:cs="Times New Roman"/>
          <w:sz w:val="28"/>
          <w:szCs w:val="28"/>
        </w:rPr>
        <w:t xml:space="preserve">відповідне навчання до початку виконання своїх обов'язків </w:t>
      </w:r>
      <w:r w:rsidR="003C0D0C" w:rsidRPr="00FC4B60">
        <w:rPr>
          <w:rFonts w:ascii="Times New Roman" w:eastAsia="Times New Roman" w:hAnsi="Times New Roman" w:cs="Times New Roman"/>
          <w:sz w:val="28"/>
          <w:szCs w:val="28"/>
        </w:rPr>
        <w:t>у межах клінічного випробування (див.</w:t>
      </w:r>
      <w:r w:rsidR="00DF48F8" w:rsidRPr="00FC4B60">
        <w:rPr>
          <w:rFonts w:ascii="Times New Roman" w:eastAsia="Times New Roman" w:hAnsi="Times New Roman" w:cs="Times New Roman"/>
          <w:sz w:val="28"/>
          <w:szCs w:val="28"/>
        </w:rPr>
        <w:t xml:space="preserve"> </w:t>
      </w:r>
      <w:r w:rsidR="003C0D0C" w:rsidRPr="00FC4B60">
        <w:rPr>
          <w:rFonts w:ascii="Times New Roman" w:eastAsia="Times New Roman" w:hAnsi="Times New Roman" w:cs="Times New Roman"/>
          <w:sz w:val="28"/>
          <w:szCs w:val="28"/>
        </w:rPr>
        <w:t xml:space="preserve">стаття 49 Регламенту (ЄС) № 536/2014 Європейського Парламенту та Ради від </w:t>
      </w:r>
      <w:r w:rsidR="003C0D0C" w:rsidRPr="00FC4B60">
        <w:rPr>
          <w:rFonts w:ascii="Times New Roman" w:eastAsia="Times New Roman" w:hAnsi="Times New Roman" w:cs="Times New Roman"/>
          <w:sz w:val="28"/>
          <w:szCs w:val="28"/>
        </w:rPr>
        <w:lastRenderedPageBreak/>
        <w:t>16 квітня 2014 року та п.2.3.2. розділу 2 Настанови НАЛЕЖНА КЛІНІЧНА ПРАКТИКА (GCP) ICH E6 (R3)).</w:t>
      </w:r>
    </w:p>
    <w:p w:rsidR="00942EE8" w:rsidRPr="00FC4B60" w:rsidRDefault="00961695" w:rsidP="00961695">
      <w:pPr>
        <w:jc w:val="center"/>
        <w:rPr>
          <w:rFonts w:ascii="Times New Roman" w:eastAsia="Times New Roman" w:hAnsi="Times New Roman" w:cs="Times New Roman"/>
          <w:b/>
          <w:sz w:val="28"/>
          <w:szCs w:val="28"/>
        </w:rPr>
      </w:pPr>
      <w:r w:rsidRPr="00FC4B60">
        <w:rPr>
          <w:rFonts w:ascii="Times New Roman" w:eastAsia="Times New Roman" w:hAnsi="Times New Roman" w:cs="Times New Roman"/>
          <w:b/>
          <w:sz w:val="28"/>
          <w:szCs w:val="28"/>
        </w:rPr>
        <w:t xml:space="preserve">3. </w:t>
      </w:r>
      <w:r w:rsidR="00942EE8" w:rsidRPr="00FC4B60">
        <w:rPr>
          <w:rFonts w:ascii="Times New Roman" w:eastAsia="Times New Roman" w:hAnsi="Times New Roman" w:cs="Times New Roman"/>
          <w:b/>
          <w:sz w:val="28"/>
          <w:szCs w:val="28"/>
          <w:lang w:val="uk-UA"/>
        </w:rPr>
        <w:t>З</w:t>
      </w:r>
      <w:r w:rsidR="00942EE8" w:rsidRPr="00FC4B60">
        <w:rPr>
          <w:rFonts w:ascii="Times New Roman" w:eastAsia="Times New Roman" w:hAnsi="Times New Roman" w:cs="Times New Roman"/>
          <w:b/>
          <w:sz w:val="28"/>
          <w:szCs w:val="28"/>
        </w:rPr>
        <w:t>апровадження окремих категорій лікарських засобів, що використовуються під час клінічних випробувань</w:t>
      </w:r>
    </w:p>
    <w:p w:rsidR="00A122E4" w:rsidRPr="00FC4B60" w:rsidRDefault="008820F4" w:rsidP="007619AD">
      <w:pPr>
        <w:ind w:firstLine="708"/>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Однією з ключових новацій </w:t>
      </w:r>
      <w:r w:rsidR="00DF48F8" w:rsidRPr="00FC4B60">
        <w:rPr>
          <w:rFonts w:ascii="Times New Roman" w:eastAsia="Times New Roman" w:hAnsi="Times New Roman" w:cs="Times New Roman"/>
          <w:sz w:val="28"/>
          <w:szCs w:val="28"/>
          <w:lang w:val="uk-UA"/>
        </w:rPr>
        <w:t>змін</w:t>
      </w:r>
      <w:r w:rsidR="00245D1F" w:rsidRPr="00FC4B60">
        <w:rPr>
          <w:rFonts w:ascii="Times New Roman" w:eastAsia="Times New Roman" w:hAnsi="Times New Roman" w:cs="Times New Roman"/>
          <w:sz w:val="28"/>
          <w:szCs w:val="28"/>
          <w:lang w:val="uk-UA"/>
        </w:rPr>
        <w:t xml:space="preserve"> до чинного Порядку проведення клінічних випробувань</w:t>
      </w:r>
      <w:r w:rsidR="00DF48F8" w:rsidRPr="00FC4B60">
        <w:rPr>
          <w:rFonts w:ascii="Times New Roman" w:eastAsia="Times New Roman" w:hAnsi="Times New Roman" w:cs="Times New Roman"/>
          <w:sz w:val="28"/>
          <w:szCs w:val="28"/>
          <w:lang w:val="uk-UA"/>
        </w:rPr>
        <w:t xml:space="preserve">, затверджених </w:t>
      </w:r>
      <w:r w:rsidRPr="00FC4B60">
        <w:rPr>
          <w:rFonts w:ascii="Times New Roman" w:eastAsia="Times New Roman" w:hAnsi="Times New Roman" w:cs="Times New Roman"/>
          <w:sz w:val="28"/>
          <w:szCs w:val="28"/>
        </w:rPr>
        <w:t>наказ</w:t>
      </w:r>
      <w:r w:rsidR="00DF48F8" w:rsidRPr="00FC4B60">
        <w:rPr>
          <w:rFonts w:ascii="Times New Roman" w:eastAsia="Times New Roman" w:hAnsi="Times New Roman" w:cs="Times New Roman"/>
          <w:sz w:val="28"/>
          <w:szCs w:val="28"/>
          <w:lang w:val="uk-UA"/>
        </w:rPr>
        <w:t>ом</w:t>
      </w:r>
      <w:r w:rsidRPr="00FC4B60">
        <w:rPr>
          <w:rFonts w:ascii="Times New Roman" w:eastAsia="Times New Roman" w:hAnsi="Times New Roman" w:cs="Times New Roman"/>
          <w:sz w:val="28"/>
          <w:szCs w:val="28"/>
        </w:rPr>
        <w:t xml:space="preserve"> МОЗ</w:t>
      </w:r>
      <w:r w:rsidR="007619AD" w:rsidRPr="00FC4B60">
        <w:rPr>
          <w:rFonts w:ascii="Times New Roman" w:eastAsia="Times New Roman" w:hAnsi="Times New Roman" w:cs="Times New Roman"/>
          <w:sz w:val="28"/>
          <w:szCs w:val="28"/>
          <w:lang w:val="uk-UA"/>
        </w:rPr>
        <w:t xml:space="preserve"> України </w:t>
      </w:r>
      <w:r w:rsidR="00DF48F8" w:rsidRPr="00FC4B60">
        <w:rPr>
          <w:rFonts w:ascii="Times New Roman" w:eastAsia="Times New Roman" w:hAnsi="Times New Roman" w:cs="Times New Roman"/>
          <w:sz w:val="28"/>
          <w:szCs w:val="28"/>
          <w:lang w:val="uk-UA"/>
        </w:rPr>
        <w:t xml:space="preserve">від 10.03.2026 </w:t>
      </w:r>
      <w:r w:rsidRPr="00FC4B60">
        <w:rPr>
          <w:rFonts w:ascii="Times New Roman" w:eastAsia="Times New Roman" w:hAnsi="Times New Roman" w:cs="Times New Roman"/>
          <w:sz w:val="28"/>
          <w:szCs w:val="28"/>
        </w:rPr>
        <w:t>№302</w:t>
      </w:r>
      <w:r w:rsidR="00245D1F" w:rsidRPr="00FC4B60">
        <w:rPr>
          <w:rFonts w:ascii="Times New Roman" w:eastAsia="Times New Roman" w:hAnsi="Times New Roman" w:cs="Times New Roman"/>
          <w:sz w:val="28"/>
          <w:szCs w:val="28"/>
          <w:lang w:val="uk-UA"/>
        </w:rPr>
        <w:t>,</w:t>
      </w:r>
      <w:r w:rsidRPr="00FC4B60">
        <w:rPr>
          <w:rFonts w:ascii="Times New Roman" w:eastAsia="Times New Roman" w:hAnsi="Times New Roman" w:cs="Times New Roman"/>
          <w:sz w:val="28"/>
          <w:szCs w:val="28"/>
        </w:rPr>
        <w:t xml:space="preserve"> стало запровадження окремих категорій лікарських засобів, що використовуються під час клінічних випробувань, та </w:t>
      </w:r>
      <w:r w:rsidR="00F813F2" w:rsidRPr="00FC4B60">
        <w:rPr>
          <w:rFonts w:ascii="Times New Roman" w:eastAsia="Times New Roman" w:hAnsi="Times New Roman" w:cs="Times New Roman"/>
          <w:sz w:val="28"/>
          <w:szCs w:val="28"/>
          <w:lang w:val="uk-UA"/>
        </w:rPr>
        <w:t>окремих</w:t>
      </w:r>
      <w:r w:rsidRPr="00FC4B60">
        <w:rPr>
          <w:rFonts w:ascii="Times New Roman" w:eastAsia="Times New Roman" w:hAnsi="Times New Roman" w:cs="Times New Roman"/>
          <w:sz w:val="28"/>
          <w:szCs w:val="28"/>
        </w:rPr>
        <w:t xml:space="preserve"> вимог до документального супроводу таких засобів. На відміну від попередньої редакції Порядку, коли фактично всі лікарські засоби, що ввозилися для потреб клінічного випробування, розглядалися за </w:t>
      </w:r>
      <w:r w:rsidR="00F813F2" w:rsidRPr="00FC4B60">
        <w:rPr>
          <w:rFonts w:ascii="Times New Roman" w:eastAsia="Times New Roman" w:hAnsi="Times New Roman" w:cs="Times New Roman"/>
          <w:sz w:val="28"/>
          <w:szCs w:val="28"/>
          <w:lang w:val="uk-UA"/>
        </w:rPr>
        <w:t>однакови</w:t>
      </w:r>
      <w:r w:rsidRPr="00FC4B60">
        <w:rPr>
          <w:rFonts w:ascii="Times New Roman" w:eastAsia="Times New Roman" w:hAnsi="Times New Roman" w:cs="Times New Roman"/>
          <w:sz w:val="28"/>
          <w:szCs w:val="28"/>
        </w:rPr>
        <w:t>м підходо</w:t>
      </w:r>
      <w:r w:rsidR="00F813F2" w:rsidRPr="00FC4B60">
        <w:rPr>
          <w:rFonts w:ascii="Times New Roman" w:eastAsia="Times New Roman" w:hAnsi="Times New Roman" w:cs="Times New Roman"/>
          <w:sz w:val="28"/>
          <w:szCs w:val="28"/>
          <w:lang w:val="uk-UA"/>
        </w:rPr>
        <w:t>м з досліджуваним лікарським засобом</w:t>
      </w:r>
      <w:r w:rsidRPr="00FC4B60">
        <w:rPr>
          <w:rFonts w:ascii="Times New Roman" w:eastAsia="Times New Roman" w:hAnsi="Times New Roman" w:cs="Times New Roman"/>
          <w:sz w:val="28"/>
          <w:szCs w:val="28"/>
        </w:rPr>
        <w:t>, нова редакція передбачає ризик-орієнтований підхід та спрощення вимог для зареєстрованих лікарських засобів.</w:t>
      </w:r>
    </w:p>
    <w:p w:rsidR="00731E60" w:rsidRPr="00FC4B60" w:rsidRDefault="00731E60" w:rsidP="00731E60">
      <w:pPr>
        <w:jc w:val="both"/>
        <w:rPr>
          <w:rFonts w:ascii="Times New Roman" w:hAnsi="Times New Roman" w:cs="Times New Roman"/>
          <w:sz w:val="28"/>
          <w:szCs w:val="28"/>
        </w:rPr>
      </w:pPr>
    </w:p>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Таблиця 1. Схема подання документів залежно від категорії лікарського засобу</w:t>
      </w:r>
    </w:p>
    <w:tbl>
      <w:tblPr>
        <w:tblStyle w:val="a3"/>
        <w:tblW w:w="0" w:type="auto"/>
        <w:tblLook w:val="04A0" w:firstRow="1" w:lastRow="0" w:firstColumn="1" w:lastColumn="0" w:noHBand="0" w:noVBand="1"/>
      </w:tblPr>
      <w:tblGrid>
        <w:gridCol w:w="1384"/>
        <w:gridCol w:w="1072"/>
        <w:gridCol w:w="1004"/>
        <w:gridCol w:w="1079"/>
        <w:gridCol w:w="1436"/>
        <w:gridCol w:w="1221"/>
        <w:gridCol w:w="1123"/>
        <w:gridCol w:w="1026"/>
      </w:tblGrid>
      <w:tr w:rsidR="00685100" w:rsidRPr="00FC4B60" w:rsidTr="00685100">
        <w:trPr>
          <w:trHeight w:val="416"/>
        </w:trPr>
        <w:tc>
          <w:tcPr>
            <w:tcW w:w="1384" w:type="dxa"/>
            <w:vMerge w:val="restart"/>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Категорія лікарського засобу</w:t>
            </w:r>
          </w:p>
        </w:tc>
        <w:tc>
          <w:tcPr>
            <w:tcW w:w="1072" w:type="dxa"/>
            <w:vMerge w:val="restart"/>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Супровідний лист</w:t>
            </w:r>
          </w:p>
        </w:tc>
        <w:tc>
          <w:tcPr>
            <w:tcW w:w="1004" w:type="dxa"/>
            <w:vMerge w:val="restart"/>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Заява про проведення КВ</w:t>
            </w:r>
          </w:p>
        </w:tc>
        <w:tc>
          <w:tcPr>
            <w:tcW w:w="2515" w:type="dxa"/>
            <w:gridSpan w:val="2"/>
            <w:shd w:val="clear" w:color="auto" w:fill="DEEAF6" w:themeFill="accent1" w:themeFillTint="33"/>
          </w:tcPr>
          <w:p w:rsidR="008820F4" w:rsidRPr="00FC4B60" w:rsidRDefault="008820F4" w:rsidP="00942EE8">
            <w:pPr>
              <w:spacing w:after="240"/>
              <w:jc w:val="center"/>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Досьє</w:t>
            </w:r>
          </w:p>
        </w:tc>
        <w:tc>
          <w:tcPr>
            <w:tcW w:w="0" w:type="auto"/>
            <w:vMerge w:val="restart"/>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Підтвердження GMP / ліцензія виробника</w:t>
            </w:r>
          </w:p>
        </w:tc>
        <w:tc>
          <w:tcPr>
            <w:tcW w:w="1304" w:type="dxa"/>
            <w:vMerge w:val="restart"/>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b/>
                <w:color w:val="FF0000"/>
                <w:sz w:val="28"/>
                <w:szCs w:val="28"/>
                <w:lang w:val="uk-UA"/>
              </w:rPr>
            </w:pPr>
            <w:r w:rsidRPr="00FC4B60">
              <w:rPr>
                <w:rFonts w:ascii="Times New Roman" w:eastAsia="Times New Roman" w:hAnsi="Times New Roman" w:cs="Times New Roman"/>
                <w:sz w:val="28"/>
                <w:szCs w:val="28"/>
              </w:rPr>
              <w:t>Сертифікат якості серії (CoA)</w:t>
            </w:r>
            <w:r w:rsidR="00EF0A09" w:rsidRPr="00FC4B60">
              <w:rPr>
                <w:rFonts w:ascii="Times New Roman" w:eastAsia="Times New Roman" w:hAnsi="Times New Roman" w:cs="Times New Roman"/>
                <w:sz w:val="28"/>
                <w:szCs w:val="28"/>
                <w:lang w:val="uk-UA"/>
              </w:rPr>
              <w:t xml:space="preserve"> </w:t>
            </w:r>
            <w:r w:rsidR="00EF0A09" w:rsidRPr="00FC4B60">
              <w:rPr>
                <w:rFonts w:ascii="Times New Roman" w:eastAsia="Times New Roman" w:hAnsi="Times New Roman" w:cs="Times New Roman"/>
                <w:sz w:val="28"/>
                <w:szCs w:val="28"/>
              </w:rPr>
              <w:t>*</w:t>
            </w:r>
          </w:p>
          <w:p w:rsidR="00EF0A09" w:rsidRPr="00FC4B60" w:rsidRDefault="00EF0A09" w:rsidP="00731E60">
            <w:pPr>
              <w:spacing w:after="240"/>
              <w:jc w:val="both"/>
              <w:rPr>
                <w:rFonts w:ascii="Times New Roman" w:eastAsia="Times New Roman" w:hAnsi="Times New Roman" w:cs="Times New Roman"/>
                <w:sz w:val="28"/>
                <w:szCs w:val="28"/>
                <w:lang w:val="uk-UA"/>
              </w:rPr>
            </w:pPr>
          </w:p>
        </w:tc>
        <w:tc>
          <w:tcPr>
            <w:tcW w:w="845" w:type="dxa"/>
            <w:vMerge w:val="restart"/>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Маркування</w:t>
            </w:r>
          </w:p>
        </w:tc>
      </w:tr>
      <w:tr w:rsidR="00685100" w:rsidRPr="00FC4B60" w:rsidTr="00356630">
        <w:trPr>
          <w:trHeight w:val="1783"/>
        </w:trPr>
        <w:tc>
          <w:tcPr>
            <w:tcW w:w="1384" w:type="dxa"/>
            <w:vMerge/>
          </w:tcPr>
          <w:p w:rsidR="008820F4" w:rsidRPr="00FC4B60" w:rsidRDefault="008820F4" w:rsidP="00731E60">
            <w:pPr>
              <w:spacing w:after="240"/>
              <w:jc w:val="both"/>
              <w:rPr>
                <w:rFonts w:ascii="Times New Roman" w:eastAsia="Times New Roman" w:hAnsi="Times New Roman" w:cs="Times New Roman"/>
                <w:sz w:val="28"/>
                <w:szCs w:val="28"/>
              </w:rPr>
            </w:pPr>
          </w:p>
        </w:tc>
        <w:tc>
          <w:tcPr>
            <w:tcW w:w="1072" w:type="dxa"/>
            <w:vMerge/>
          </w:tcPr>
          <w:p w:rsidR="008820F4" w:rsidRPr="00FC4B60" w:rsidRDefault="008820F4" w:rsidP="00731E60">
            <w:pPr>
              <w:spacing w:after="240"/>
              <w:jc w:val="both"/>
              <w:rPr>
                <w:rFonts w:ascii="Times New Roman" w:eastAsia="Times New Roman" w:hAnsi="Times New Roman" w:cs="Times New Roman"/>
                <w:sz w:val="28"/>
                <w:szCs w:val="28"/>
              </w:rPr>
            </w:pPr>
          </w:p>
        </w:tc>
        <w:tc>
          <w:tcPr>
            <w:tcW w:w="1004" w:type="dxa"/>
            <w:vMerge/>
          </w:tcPr>
          <w:p w:rsidR="008820F4" w:rsidRPr="00FC4B60" w:rsidRDefault="008820F4" w:rsidP="00731E60">
            <w:pPr>
              <w:spacing w:after="240"/>
              <w:jc w:val="both"/>
              <w:rPr>
                <w:rFonts w:ascii="Times New Roman" w:eastAsia="Times New Roman" w:hAnsi="Times New Roman" w:cs="Times New Roman"/>
                <w:sz w:val="28"/>
                <w:szCs w:val="28"/>
              </w:rPr>
            </w:pPr>
          </w:p>
        </w:tc>
        <w:tc>
          <w:tcPr>
            <w:tcW w:w="1079" w:type="dxa"/>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SmPC / Інструкція для медичного застосування</w:t>
            </w:r>
          </w:p>
        </w:tc>
        <w:tc>
          <w:tcPr>
            <w:tcW w:w="0" w:type="auto"/>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Повне IMPD</w:t>
            </w:r>
            <w:r w:rsidRPr="00FC4B60">
              <w:rPr>
                <w:rFonts w:ascii="Times New Roman" w:eastAsia="Times New Roman" w:hAnsi="Times New Roman" w:cs="Times New Roman"/>
                <w:sz w:val="28"/>
                <w:szCs w:val="28"/>
                <w:lang w:val="uk-UA"/>
              </w:rPr>
              <w:t xml:space="preserve"> / </w:t>
            </w:r>
            <w:r w:rsidRPr="00FC4B60">
              <w:rPr>
                <w:rFonts w:ascii="Times New Roman" w:eastAsia="Times New Roman" w:hAnsi="Times New Roman" w:cs="Times New Roman"/>
                <w:sz w:val="28"/>
                <w:szCs w:val="28"/>
              </w:rPr>
              <w:t>Спрощене досьє</w:t>
            </w:r>
          </w:p>
        </w:tc>
        <w:tc>
          <w:tcPr>
            <w:tcW w:w="0" w:type="auto"/>
            <w:vMerge/>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p>
        </w:tc>
        <w:tc>
          <w:tcPr>
            <w:tcW w:w="1304" w:type="dxa"/>
            <w:vMerge/>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p>
        </w:tc>
        <w:tc>
          <w:tcPr>
            <w:tcW w:w="845" w:type="dxa"/>
            <w:vMerge/>
            <w:shd w:val="clear" w:color="auto" w:fill="DEEAF6" w:themeFill="accent1" w:themeFillTint="33"/>
          </w:tcPr>
          <w:p w:rsidR="008820F4" w:rsidRPr="00FC4B60" w:rsidRDefault="008820F4" w:rsidP="00731E60">
            <w:pPr>
              <w:spacing w:after="240"/>
              <w:jc w:val="both"/>
              <w:rPr>
                <w:rFonts w:ascii="Times New Roman" w:eastAsia="Times New Roman" w:hAnsi="Times New Roman" w:cs="Times New Roman"/>
                <w:sz w:val="28"/>
                <w:szCs w:val="28"/>
              </w:rPr>
            </w:pPr>
          </w:p>
        </w:tc>
      </w:tr>
      <w:tr w:rsidR="00685100" w:rsidRPr="00FC4B60" w:rsidTr="00356630">
        <w:trPr>
          <w:trHeight w:val="1613"/>
        </w:trPr>
        <w:tc>
          <w:tcPr>
            <w:tcW w:w="1384" w:type="dxa"/>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Досліджуваний лікарський засіб (IMP), незареєстрований</w:t>
            </w:r>
          </w:p>
        </w:tc>
        <w:tc>
          <w:tcPr>
            <w:tcW w:w="1072" w:type="dxa"/>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04" w:type="dxa"/>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79" w:type="dxa"/>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0" w:type="auto"/>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r w:rsidR="00942EE8" w:rsidRPr="00FC4B60">
              <w:rPr>
                <w:rFonts w:ascii="Times New Roman" w:eastAsia="Times New Roman" w:hAnsi="Times New Roman" w:cs="Times New Roman"/>
                <w:sz w:val="28"/>
                <w:szCs w:val="28"/>
                <w:lang w:val="uk-UA"/>
              </w:rPr>
              <w:t>+</w:t>
            </w:r>
            <w:r w:rsidRPr="00FC4B60">
              <w:rPr>
                <w:rFonts w:ascii="Times New Roman" w:eastAsia="Times New Roman" w:hAnsi="Times New Roman" w:cs="Times New Roman"/>
                <w:sz w:val="28"/>
                <w:szCs w:val="28"/>
              </w:rPr>
              <w:t>Повне IMPD</w:t>
            </w:r>
          </w:p>
        </w:tc>
        <w:tc>
          <w:tcPr>
            <w:tcW w:w="0" w:type="auto"/>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304" w:type="dxa"/>
          </w:tcPr>
          <w:p w:rsidR="008820F4" w:rsidRPr="00FC4B60" w:rsidRDefault="008820F4"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00EF0A09" w:rsidRPr="00FC4B60">
              <w:rPr>
                <w:rFonts w:ascii="Times New Roman" w:eastAsia="Times New Roman" w:hAnsi="Times New Roman" w:cs="Times New Roman"/>
                <w:sz w:val="28"/>
                <w:szCs w:val="28"/>
                <w:lang w:val="uk-UA"/>
              </w:rPr>
              <w:t xml:space="preserve"> повідомлення після митного оформлення</w:t>
            </w:r>
          </w:p>
        </w:tc>
        <w:tc>
          <w:tcPr>
            <w:tcW w:w="845" w:type="dxa"/>
          </w:tcPr>
          <w:p w:rsidR="008820F4" w:rsidRPr="00FC4B60" w:rsidRDefault="008820F4"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Повне</w:t>
            </w:r>
          </w:p>
        </w:tc>
      </w:tr>
      <w:tr w:rsidR="00685100" w:rsidRPr="00FC4B60" w:rsidTr="00685100">
        <w:tc>
          <w:tcPr>
            <w:tcW w:w="138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Досліджуваний лікарський засіб (IMP), </w:t>
            </w:r>
            <w:r w:rsidRPr="00FC4B60">
              <w:rPr>
                <w:rFonts w:ascii="Times New Roman" w:eastAsia="Times New Roman" w:hAnsi="Times New Roman" w:cs="Times New Roman"/>
                <w:sz w:val="28"/>
                <w:szCs w:val="28"/>
              </w:rPr>
              <w:lastRenderedPageBreak/>
              <w:t>зареєстрований в Україні або країнах зі строгими регуляторними органами</w:t>
            </w:r>
          </w:p>
        </w:tc>
        <w:tc>
          <w:tcPr>
            <w:tcW w:w="1072"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lastRenderedPageBreak/>
              <w:t xml:space="preserve"> +</w:t>
            </w:r>
          </w:p>
        </w:tc>
        <w:tc>
          <w:tcPr>
            <w:tcW w:w="100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79"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Спрощене досьє (лише щодо </w:t>
            </w:r>
            <w:r w:rsidRPr="00FC4B60">
              <w:rPr>
                <w:rFonts w:ascii="Times New Roman" w:eastAsia="Times New Roman" w:hAnsi="Times New Roman" w:cs="Times New Roman"/>
                <w:sz w:val="28"/>
                <w:szCs w:val="28"/>
              </w:rPr>
              <w:lastRenderedPageBreak/>
              <w:t>модифікацій або аспектів, не охоплених реєстраційним досьє)</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lastRenderedPageBreak/>
              <w:t xml:space="preserve"> +</w:t>
            </w:r>
          </w:p>
        </w:tc>
        <w:tc>
          <w:tcPr>
            <w:tcW w:w="1304" w:type="dxa"/>
          </w:tcPr>
          <w:p w:rsidR="00EF0A09" w:rsidRPr="00FC4B60" w:rsidRDefault="00EF0A09"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lang w:val="uk-UA"/>
              </w:rPr>
              <w:t xml:space="preserve"> повідомлення після митног</w:t>
            </w:r>
            <w:r w:rsidRPr="00FC4B60">
              <w:rPr>
                <w:rFonts w:ascii="Times New Roman" w:eastAsia="Times New Roman" w:hAnsi="Times New Roman" w:cs="Times New Roman"/>
                <w:sz w:val="28"/>
                <w:szCs w:val="28"/>
                <w:lang w:val="uk-UA"/>
              </w:rPr>
              <w:lastRenderedPageBreak/>
              <w:t>о оформлення</w:t>
            </w:r>
          </w:p>
        </w:tc>
        <w:tc>
          <w:tcPr>
            <w:tcW w:w="845" w:type="dxa"/>
          </w:tcPr>
          <w:p w:rsidR="00EF0A09" w:rsidRPr="00FC4B60" w:rsidRDefault="00942EE8"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lastRenderedPageBreak/>
              <w:t xml:space="preserve">Додаткове </w:t>
            </w:r>
          </w:p>
        </w:tc>
      </w:tr>
      <w:tr w:rsidR="00685100" w:rsidRPr="00FC4B60" w:rsidTr="00685100">
        <w:tc>
          <w:tcPr>
            <w:tcW w:w="138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lastRenderedPageBreak/>
              <w:t>Допоміжний лікарський засіб (AxMP), незареєстрований</w:t>
            </w:r>
          </w:p>
        </w:tc>
        <w:tc>
          <w:tcPr>
            <w:tcW w:w="1072"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0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79"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Аналогічно вимогам до незареєстрованого IMP</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304" w:type="dxa"/>
          </w:tcPr>
          <w:p w:rsidR="00EF0A09" w:rsidRPr="00FC4B60" w:rsidRDefault="00EF0A09"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lang w:val="uk-UA"/>
              </w:rPr>
              <w:t xml:space="preserve"> повідомлення після митного оформлення</w:t>
            </w:r>
          </w:p>
        </w:tc>
        <w:tc>
          <w:tcPr>
            <w:tcW w:w="845"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Повне</w:t>
            </w:r>
          </w:p>
        </w:tc>
      </w:tr>
      <w:tr w:rsidR="00685100" w:rsidRPr="00FC4B60" w:rsidTr="00685100">
        <w:tc>
          <w:tcPr>
            <w:tcW w:w="138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Допоміжний лікарський засіб (AxMP), зареєстрований</w:t>
            </w:r>
          </w:p>
        </w:tc>
        <w:tc>
          <w:tcPr>
            <w:tcW w:w="1072"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0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Для лікарських засобів, що ввозяться в Україну або підлягають модифікації</w:t>
            </w:r>
          </w:p>
        </w:tc>
        <w:tc>
          <w:tcPr>
            <w:tcW w:w="1079" w:type="dxa"/>
          </w:tcPr>
          <w:p w:rsidR="00EF0A09" w:rsidRPr="00FC4B60" w:rsidRDefault="00EF0A09"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00942EE8" w:rsidRPr="00FC4B60">
              <w:rPr>
                <w:rFonts w:ascii="Times New Roman" w:eastAsia="Times New Roman" w:hAnsi="Times New Roman" w:cs="Times New Roman"/>
                <w:sz w:val="28"/>
                <w:szCs w:val="28"/>
              </w:rPr>
              <w:t>(для лікарських засобів, що ввозяться)</w:t>
            </w:r>
            <w:r w:rsidR="00942EE8" w:rsidRPr="00FC4B60">
              <w:rPr>
                <w:rFonts w:ascii="Times New Roman" w:eastAsia="Times New Roman" w:hAnsi="Times New Roman" w:cs="Times New Roman"/>
                <w:sz w:val="28"/>
                <w:szCs w:val="28"/>
                <w:lang w:val="uk-UA"/>
              </w:rPr>
              <w:t xml:space="preserve"> </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Спрощене досьє (лише щодо модифікацій або аспектів, не охоплених реєстраційним досьє)</w:t>
            </w:r>
          </w:p>
        </w:tc>
        <w:tc>
          <w:tcPr>
            <w:tcW w:w="0" w:type="auto"/>
          </w:tcPr>
          <w:p w:rsidR="00EF0A09" w:rsidRPr="00FC4B60" w:rsidRDefault="00EF0A09" w:rsidP="00942EE8">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00942EE8" w:rsidRPr="00FC4B60">
              <w:rPr>
                <w:rFonts w:ascii="Times New Roman" w:eastAsia="Times New Roman" w:hAnsi="Times New Roman" w:cs="Times New Roman"/>
                <w:sz w:val="28"/>
                <w:szCs w:val="28"/>
                <w:lang w:val="uk-UA"/>
              </w:rPr>
              <w:t>На виробничу дільницю</w:t>
            </w:r>
            <w:r w:rsidR="00184E8B" w:rsidRPr="00FC4B60">
              <w:rPr>
                <w:rFonts w:ascii="Times New Roman" w:eastAsia="Times New Roman" w:hAnsi="Times New Roman" w:cs="Times New Roman"/>
                <w:sz w:val="28"/>
                <w:szCs w:val="28"/>
                <w:lang w:val="uk-UA"/>
              </w:rPr>
              <w:t xml:space="preserve">, яка </w:t>
            </w:r>
            <w:r w:rsidR="00942EE8" w:rsidRPr="00FC4B60">
              <w:rPr>
                <w:rFonts w:ascii="Times New Roman" w:eastAsia="Times New Roman" w:hAnsi="Times New Roman" w:cs="Times New Roman"/>
                <w:sz w:val="28"/>
                <w:szCs w:val="28"/>
                <w:lang w:val="uk-UA"/>
              </w:rPr>
              <w:t xml:space="preserve"> здійснює</w:t>
            </w:r>
            <w:r w:rsidRPr="00FC4B60">
              <w:rPr>
                <w:rFonts w:ascii="Times New Roman" w:eastAsia="Times New Roman" w:hAnsi="Times New Roman" w:cs="Times New Roman"/>
                <w:sz w:val="28"/>
                <w:szCs w:val="28"/>
              </w:rPr>
              <w:t xml:space="preserve"> модифік</w:t>
            </w:r>
            <w:r w:rsidR="00942EE8" w:rsidRPr="00FC4B60">
              <w:rPr>
                <w:rFonts w:ascii="Times New Roman" w:eastAsia="Times New Roman" w:hAnsi="Times New Roman" w:cs="Times New Roman"/>
                <w:sz w:val="28"/>
                <w:szCs w:val="28"/>
                <w:lang w:val="uk-UA"/>
              </w:rPr>
              <w:t>ацію</w:t>
            </w:r>
          </w:p>
        </w:tc>
        <w:tc>
          <w:tcPr>
            <w:tcW w:w="1304" w:type="dxa"/>
          </w:tcPr>
          <w:p w:rsidR="00EF0A09" w:rsidRPr="00FC4B60" w:rsidRDefault="00EF0A09"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lang w:val="uk-UA"/>
              </w:rPr>
              <w:t xml:space="preserve"> </w:t>
            </w:r>
            <w:r w:rsidR="00942EE8" w:rsidRPr="00FC4B60">
              <w:rPr>
                <w:rFonts w:ascii="Times New Roman" w:eastAsia="Times New Roman" w:hAnsi="Times New Roman" w:cs="Times New Roman"/>
                <w:sz w:val="28"/>
                <w:szCs w:val="28"/>
              </w:rPr>
              <w:t>(для лікарських засобів, що ввозяться)</w:t>
            </w:r>
            <w:r w:rsidR="00942EE8"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 xml:space="preserve">повідомлення після митного оформлення </w:t>
            </w:r>
          </w:p>
        </w:tc>
        <w:tc>
          <w:tcPr>
            <w:tcW w:w="845" w:type="dxa"/>
          </w:tcPr>
          <w:p w:rsidR="00EF0A09" w:rsidRPr="00FC4B60" w:rsidRDefault="00942EE8"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 xml:space="preserve">Додаткове </w:t>
            </w:r>
            <w:r w:rsidR="00EF0A09" w:rsidRPr="00FC4B60">
              <w:rPr>
                <w:rFonts w:ascii="Times New Roman" w:eastAsia="Times New Roman" w:hAnsi="Times New Roman" w:cs="Times New Roman"/>
                <w:sz w:val="28"/>
                <w:szCs w:val="28"/>
              </w:rPr>
              <w:t>**</w:t>
            </w:r>
          </w:p>
        </w:tc>
      </w:tr>
      <w:tr w:rsidR="00685100" w:rsidRPr="00FC4B60" w:rsidTr="00685100">
        <w:tc>
          <w:tcPr>
            <w:tcW w:w="138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Лікарський засіб супутньої терапії</w:t>
            </w:r>
          </w:p>
        </w:tc>
        <w:tc>
          <w:tcPr>
            <w:tcW w:w="1072"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0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Лише у разі ввезення в Україну</w:t>
            </w:r>
          </w:p>
        </w:tc>
        <w:tc>
          <w:tcPr>
            <w:tcW w:w="1079"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 (для лікарських засобів, що ввозяться)</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Не подається</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Для лікарських засобів, що ввозяться</w:t>
            </w:r>
          </w:p>
        </w:tc>
        <w:tc>
          <w:tcPr>
            <w:tcW w:w="1304" w:type="dxa"/>
          </w:tcPr>
          <w:p w:rsidR="00EF0A09" w:rsidRPr="00FC4B60" w:rsidRDefault="00EF0A09"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lang w:val="uk-UA"/>
              </w:rPr>
              <w:t xml:space="preserve"> </w:t>
            </w:r>
            <w:r w:rsidR="00942EE8" w:rsidRPr="00FC4B60">
              <w:rPr>
                <w:rFonts w:ascii="Times New Roman" w:eastAsia="Times New Roman" w:hAnsi="Times New Roman" w:cs="Times New Roman"/>
                <w:sz w:val="28"/>
                <w:szCs w:val="28"/>
              </w:rPr>
              <w:t>(для лікарських засобів, що ввозяться)</w:t>
            </w:r>
            <w:r w:rsidR="00942EE8"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повідомлення після митног</w:t>
            </w:r>
            <w:r w:rsidRPr="00FC4B60">
              <w:rPr>
                <w:rFonts w:ascii="Times New Roman" w:eastAsia="Times New Roman" w:hAnsi="Times New Roman" w:cs="Times New Roman"/>
                <w:sz w:val="28"/>
                <w:szCs w:val="28"/>
                <w:lang w:val="uk-UA"/>
              </w:rPr>
              <w:lastRenderedPageBreak/>
              <w:t>о оформлення</w:t>
            </w:r>
          </w:p>
        </w:tc>
        <w:tc>
          <w:tcPr>
            <w:tcW w:w="845" w:type="dxa"/>
          </w:tcPr>
          <w:p w:rsidR="00EF0A09" w:rsidRPr="00FC4B60" w:rsidRDefault="00942EE8"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lastRenderedPageBreak/>
              <w:t xml:space="preserve">Додаткове </w:t>
            </w:r>
            <w:r w:rsidR="00EF0A09" w:rsidRPr="00FC4B60">
              <w:rPr>
                <w:rFonts w:ascii="Times New Roman" w:eastAsia="Times New Roman" w:hAnsi="Times New Roman" w:cs="Times New Roman"/>
                <w:sz w:val="28"/>
                <w:szCs w:val="28"/>
              </w:rPr>
              <w:t xml:space="preserve"> (для лікарських засобів, що ввозяться)</w:t>
            </w:r>
          </w:p>
        </w:tc>
      </w:tr>
      <w:tr w:rsidR="00685100" w:rsidRPr="00FC4B60" w:rsidTr="00685100">
        <w:tc>
          <w:tcPr>
            <w:tcW w:w="138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lastRenderedPageBreak/>
              <w:t>Розчинники</w:t>
            </w:r>
          </w:p>
        </w:tc>
        <w:tc>
          <w:tcPr>
            <w:tcW w:w="1072"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w:t>
            </w:r>
          </w:p>
        </w:tc>
        <w:tc>
          <w:tcPr>
            <w:tcW w:w="1004"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Лише у разі ввезення в Україну</w:t>
            </w:r>
          </w:p>
        </w:tc>
        <w:tc>
          <w:tcPr>
            <w:tcW w:w="1079" w:type="dxa"/>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 (для лікарських засобів, що ввозяться)</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Не подається</w:t>
            </w:r>
          </w:p>
        </w:tc>
        <w:tc>
          <w:tcPr>
            <w:tcW w:w="0" w:type="auto"/>
          </w:tcPr>
          <w:p w:rsidR="00EF0A09" w:rsidRPr="00FC4B60" w:rsidRDefault="00EF0A09"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 xml:space="preserve"> Для лікарських засобів, що ввозяться</w:t>
            </w:r>
          </w:p>
        </w:tc>
        <w:tc>
          <w:tcPr>
            <w:tcW w:w="1304" w:type="dxa"/>
          </w:tcPr>
          <w:p w:rsidR="00EF0A09" w:rsidRPr="00FC4B60" w:rsidRDefault="00EF0A09" w:rsidP="00731E60">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 +</w:t>
            </w:r>
            <w:r w:rsidRPr="00FC4B60">
              <w:rPr>
                <w:rFonts w:ascii="Times New Roman" w:eastAsia="Times New Roman" w:hAnsi="Times New Roman" w:cs="Times New Roman"/>
                <w:sz w:val="28"/>
                <w:szCs w:val="28"/>
                <w:lang w:val="uk-UA"/>
              </w:rPr>
              <w:t xml:space="preserve"> </w:t>
            </w:r>
            <w:r w:rsidR="00942EE8" w:rsidRPr="00FC4B60">
              <w:rPr>
                <w:rFonts w:ascii="Times New Roman" w:eastAsia="Times New Roman" w:hAnsi="Times New Roman" w:cs="Times New Roman"/>
                <w:sz w:val="28"/>
                <w:szCs w:val="28"/>
              </w:rPr>
              <w:t>(для лікарських засобів, що ввозяться)</w:t>
            </w:r>
            <w:r w:rsidR="00942EE8"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повідомлення після митного оформлення</w:t>
            </w:r>
          </w:p>
        </w:tc>
        <w:tc>
          <w:tcPr>
            <w:tcW w:w="845" w:type="dxa"/>
          </w:tcPr>
          <w:p w:rsidR="00EF0A09" w:rsidRPr="00FC4B60" w:rsidRDefault="00942EE8" w:rsidP="00731E60">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lang w:val="uk-UA"/>
              </w:rPr>
              <w:t xml:space="preserve">Додаткове </w:t>
            </w:r>
            <w:r w:rsidR="00EF0A09" w:rsidRPr="00FC4B60">
              <w:rPr>
                <w:rFonts w:ascii="Times New Roman" w:eastAsia="Times New Roman" w:hAnsi="Times New Roman" w:cs="Times New Roman"/>
                <w:sz w:val="28"/>
                <w:szCs w:val="28"/>
              </w:rPr>
              <w:t>(для лікарських засобів, що ввозяться)</w:t>
            </w:r>
          </w:p>
        </w:tc>
      </w:tr>
    </w:tbl>
    <w:p w:rsidR="00EF0A09" w:rsidRPr="00FC4B60" w:rsidRDefault="00EF0A09" w:rsidP="00184E8B">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rPr>
        <w:t xml:space="preserve">*Наразі Порядок передбачає </w:t>
      </w:r>
      <w:r w:rsidRPr="00FC4B60">
        <w:rPr>
          <w:rFonts w:ascii="Times New Roman" w:eastAsia="Times New Roman" w:hAnsi="Times New Roman" w:cs="Times New Roman"/>
          <w:sz w:val="28"/>
          <w:szCs w:val="28"/>
          <w:lang w:val="uk-UA"/>
        </w:rPr>
        <w:t>подачу СоА для всіх ЛЗ в КВ</w:t>
      </w:r>
      <w:r w:rsidRPr="00FC4B60">
        <w:rPr>
          <w:rFonts w:ascii="Times New Roman" w:eastAsia="Times New Roman" w:hAnsi="Times New Roman" w:cs="Times New Roman"/>
          <w:sz w:val="28"/>
          <w:szCs w:val="28"/>
        </w:rPr>
        <w:t>. За результатами обговорення із представниками галузі зазначене положення потребує додаткового опрацювання та може бути предметом подальших змін до Порядку</w:t>
      </w:r>
      <w:r w:rsidR="009754F3" w:rsidRPr="00FC4B60">
        <w:rPr>
          <w:rFonts w:ascii="Times New Roman" w:eastAsia="Times New Roman" w:hAnsi="Times New Roman" w:cs="Times New Roman"/>
          <w:sz w:val="28"/>
          <w:szCs w:val="28"/>
          <w:lang w:val="uk-UA"/>
        </w:rPr>
        <w:t>.</w:t>
      </w:r>
    </w:p>
    <w:p w:rsidR="00184E8B" w:rsidRPr="00FC4B60" w:rsidRDefault="008820F4" w:rsidP="00184E8B">
      <w:pPr>
        <w:spacing w:after="240"/>
        <w:jc w:val="both"/>
        <w:rPr>
          <w:rFonts w:ascii="Times New Roman" w:eastAsia="Times New Roman" w:hAnsi="Times New Roman" w:cs="Times New Roman"/>
          <w:sz w:val="28"/>
          <w:szCs w:val="28"/>
        </w:rPr>
      </w:pPr>
      <w:r w:rsidRPr="00FC4B60">
        <w:rPr>
          <w:rFonts w:ascii="Times New Roman" w:eastAsia="Times New Roman" w:hAnsi="Times New Roman" w:cs="Times New Roman"/>
          <w:sz w:val="28"/>
          <w:szCs w:val="28"/>
        </w:rPr>
        <w:t>*</w:t>
      </w:r>
      <w:r w:rsidR="00EF0A09" w:rsidRPr="00FC4B60">
        <w:rPr>
          <w:rFonts w:ascii="Times New Roman" w:eastAsia="Times New Roman" w:hAnsi="Times New Roman" w:cs="Times New Roman"/>
          <w:sz w:val="28"/>
          <w:szCs w:val="28"/>
        </w:rPr>
        <w:t>*</w:t>
      </w:r>
      <w:r w:rsidRPr="00FC4B60">
        <w:rPr>
          <w:rFonts w:ascii="Times New Roman" w:eastAsia="Times New Roman" w:hAnsi="Times New Roman" w:cs="Times New Roman"/>
          <w:sz w:val="28"/>
          <w:szCs w:val="28"/>
        </w:rPr>
        <w:t xml:space="preserve"> Наразі Порядок передбачає додаткове маркування зареєстрованих допоміжних лікарських засобів. За результатами обговорення із представниками галузі зазначене положення потребує додаткового опрацювання та може бути предметом подальших змін до Порядку.</w:t>
      </w:r>
    </w:p>
    <w:p w:rsidR="00184E8B" w:rsidRPr="00FC4B60" w:rsidRDefault="00184E8B" w:rsidP="00184E8B">
      <w:pPr>
        <w:spacing w:after="240"/>
        <w:jc w:val="center"/>
        <w:rPr>
          <w:rFonts w:ascii="Times New Roman" w:eastAsia="Times New Roman" w:hAnsi="Times New Roman" w:cs="Times New Roman"/>
          <w:b/>
          <w:sz w:val="28"/>
          <w:szCs w:val="28"/>
          <w:lang w:val="uk-UA"/>
        </w:rPr>
      </w:pPr>
      <w:r w:rsidRPr="00FC4B60">
        <w:rPr>
          <w:rFonts w:ascii="Times New Roman" w:eastAsia="Times New Roman" w:hAnsi="Times New Roman" w:cs="Times New Roman"/>
          <w:b/>
          <w:sz w:val="28"/>
          <w:szCs w:val="28"/>
          <w:lang w:val="uk-UA"/>
        </w:rPr>
        <w:t>4. Маркування лікарських засобів</w:t>
      </w:r>
    </w:p>
    <w:p w:rsidR="00184E8B" w:rsidRPr="00FC4B60" w:rsidRDefault="00184E8B" w:rsidP="007619AD">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i/>
          <w:sz w:val="28"/>
          <w:szCs w:val="28"/>
          <w:u w:val="single"/>
          <w:lang w:val="uk-UA"/>
        </w:rPr>
        <w:t>Маркування лікарських засобів супутньої терапії</w:t>
      </w:r>
    </w:p>
    <w:p w:rsidR="00184E8B" w:rsidRPr="00FC4B60" w:rsidRDefault="00184E8B" w:rsidP="007619AD">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 xml:space="preserve">Вимоги щодо додаткового маркування поширюються на зареєстровані лікарські засоби супутньої терапії та розчинники, </w:t>
      </w:r>
      <w:r w:rsidRPr="00FC4B60">
        <w:rPr>
          <w:rFonts w:ascii="Times New Roman" w:eastAsia="Times New Roman" w:hAnsi="Times New Roman" w:cs="Times New Roman"/>
          <w:b/>
          <w:sz w:val="28"/>
          <w:szCs w:val="28"/>
          <w:lang w:val="uk-UA"/>
        </w:rPr>
        <w:t>які ввозяться</w:t>
      </w:r>
      <w:r w:rsidRPr="00FC4B60">
        <w:rPr>
          <w:rFonts w:ascii="Times New Roman" w:eastAsia="Times New Roman" w:hAnsi="Times New Roman" w:cs="Times New Roman"/>
          <w:sz w:val="28"/>
          <w:szCs w:val="28"/>
          <w:lang w:val="uk-UA"/>
        </w:rPr>
        <w:t xml:space="preserve"> на територію України для використання у клінічному випробуванні. Для лікарських засобів супутньої терапії та розчинників, що закуповуються безпосередньо на території України та не ввозяться в межах клінічного випробування, подання опису додаткового маркування та нанесення додаткової етикетки не вимагається</w:t>
      </w:r>
      <w:r w:rsidR="00DF48F8" w:rsidRPr="00FC4B60">
        <w:rPr>
          <w:rFonts w:ascii="Times New Roman" w:eastAsia="Times New Roman" w:hAnsi="Times New Roman" w:cs="Times New Roman"/>
          <w:sz w:val="28"/>
          <w:szCs w:val="28"/>
          <w:lang w:val="uk-UA"/>
        </w:rPr>
        <w:t xml:space="preserve"> </w:t>
      </w:r>
      <w:r w:rsidR="002A7BB1" w:rsidRPr="00FC4B60">
        <w:rPr>
          <w:rFonts w:ascii="Times New Roman" w:eastAsia="Times New Roman" w:hAnsi="Times New Roman" w:cs="Times New Roman"/>
          <w:sz w:val="28"/>
          <w:szCs w:val="28"/>
          <w:lang w:val="uk-UA"/>
        </w:rPr>
        <w:t>(</w:t>
      </w:r>
      <w:r w:rsidR="00DF48F8" w:rsidRPr="00FC4B60">
        <w:rPr>
          <w:rFonts w:ascii="Times New Roman" w:eastAsia="Times New Roman" w:hAnsi="Times New Roman" w:cs="Times New Roman"/>
          <w:sz w:val="28"/>
          <w:szCs w:val="28"/>
          <w:lang w:val="uk-UA"/>
        </w:rPr>
        <w:t>навіть</w:t>
      </w:r>
      <w:r w:rsidR="002A7BB1" w:rsidRPr="00FC4B60">
        <w:rPr>
          <w:rFonts w:ascii="Times New Roman" w:eastAsia="Times New Roman" w:hAnsi="Times New Roman" w:cs="Times New Roman"/>
          <w:sz w:val="28"/>
          <w:szCs w:val="28"/>
          <w:lang w:val="uk-UA"/>
        </w:rPr>
        <w:t xml:space="preserve"> напис </w:t>
      </w:r>
      <w:r w:rsidR="00DF48F8" w:rsidRPr="00FC4B60">
        <w:rPr>
          <w:rFonts w:ascii="Times New Roman" w:eastAsia="Times New Roman" w:hAnsi="Times New Roman" w:cs="Times New Roman"/>
          <w:sz w:val="28"/>
          <w:szCs w:val="28"/>
          <w:lang w:val="uk-UA"/>
        </w:rPr>
        <w:t xml:space="preserve"> «для КВ»</w:t>
      </w:r>
      <w:r w:rsidR="002A7BB1" w:rsidRPr="00FC4B60">
        <w:rPr>
          <w:rFonts w:ascii="Times New Roman" w:eastAsia="Times New Roman" w:hAnsi="Times New Roman" w:cs="Times New Roman"/>
          <w:sz w:val="28"/>
          <w:szCs w:val="28"/>
          <w:lang w:val="uk-UA"/>
        </w:rPr>
        <w:t>)</w:t>
      </w:r>
      <w:r w:rsidR="00DF48F8"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Альтернативні способи надання інформації на упаковці</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 xml:space="preserve">Положення пунктів 6.3 та 6.7 Порядку передбачають можливість надання окремої інформації альтернативним способом за умови забезпечення </w:t>
      </w:r>
      <w:r w:rsidRPr="00FC4B60">
        <w:rPr>
          <w:rFonts w:ascii="Times New Roman" w:eastAsia="Times New Roman" w:hAnsi="Times New Roman" w:cs="Times New Roman"/>
          <w:sz w:val="28"/>
          <w:szCs w:val="28"/>
          <w:lang w:val="uk-UA"/>
        </w:rPr>
        <w:lastRenderedPageBreak/>
        <w:t>належної ідентифікації лікарського засобу, захисту суб'єктів дослідження та простежуваності даних.</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До альтернативних способів можуть належати централізовані інтерактивні системи рандомізації (IRT/IVRS/IWRS), централізовані інформаційні системи, електронні бази даних або інші рішення, передбачені протоколом клінічного випробування.</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Зазначений підхід відповідає принципам Регламенту (ЄС) №536/2014 щодо можливості надання окремих відомостей іншим способом, ніж безпосередньо на етикетці.</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Додаткове маркування та продовження терміну придатності</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Під фразою «під контролем особи, яка проводить моніторинг клінічного випробування та пройшла спеціальну підготовку» слід розуміти контроль за правильністю нанесення додаткового маркування та дотриманням процедур, передбачених документацією клінічного випробування.</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Такий контроль може здійснюватися як безпосередньо монітором клінічного випробування, так і уповноваженими особами дослідницького центру або спонсором як в МПВ так і у депо, центральному складі, іншому місці, визначеному процедурами спонсора, за умови документального підтвердження проведеного контролю та відповідного навчання.</w:t>
      </w:r>
    </w:p>
    <w:p w:rsidR="00184E8B" w:rsidRPr="00FC4B60" w:rsidRDefault="002A7BB1"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Нанесення д</w:t>
      </w:r>
      <w:r w:rsidR="00184E8B" w:rsidRPr="00FC4B60">
        <w:rPr>
          <w:rFonts w:ascii="Times New Roman" w:eastAsia="Times New Roman" w:hAnsi="Times New Roman" w:cs="Times New Roman"/>
          <w:sz w:val="28"/>
          <w:szCs w:val="28"/>
          <w:lang w:val="uk-UA"/>
        </w:rPr>
        <w:t>одатков</w:t>
      </w:r>
      <w:r w:rsidRPr="00FC4B60">
        <w:rPr>
          <w:rFonts w:ascii="Times New Roman" w:eastAsia="Times New Roman" w:hAnsi="Times New Roman" w:cs="Times New Roman"/>
          <w:sz w:val="28"/>
          <w:szCs w:val="28"/>
          <w:lang w:val="uk-UA"/>
        </w:rPr>
        <w:t>ого</w:t>
      </w:r>
      <w:r w:rsidR="00184E8B" w:rsidRPr="00FC4B60">
        <w:rPr>
          <w:rFonts w:ascii="Times New Roman" w:eastAsia="Times New Roman" w:hAnsi="Times New Roman" w:cs="Times New Roman"/>
          <w:sz w:val="28"/>
          <w:szCs w:val="28"/>
          <w:lang w:val="uk-UA"/>
        </w:rPr>
        <w:t xml:space="preserve"> маркування та</w:t>
      </w:r>
      <w:r w:rsidRPr="00FC4B60">
        <w:rPr>
          <w:rFonts w:ascii="Times New Roman" w:eastAsia="Times New Roman" w:hAnsi="Times New Roman" w:cs="Times New Roman"/>
          <w:sz w:val="28"/>
          <w:szCs w:val="28"/>
          <w:lang w:val="uk-UA"/>
        </w:rPr>
        <w:t xml:space="preserve"> маркування щодо</w:t>
      </w:r>
      <w:r w:rsidR="00184E8B" w:rsidRPr="00FC4B60">
        <w:rPr>
          <w:rFonts w:ascii="Times New Roman" w:eastAsia="Times New Roman" w:hAnsi="Times New Roman" w:cs="Times New Roman"/>
          <w:sz w:val="28"/>
          <w:szCs w:val="28"/>
          <w:lang w:val="uk-UA"/>
        </w:rPr>
        <w:t xml:space="preserve"> продовження терміну придатності</w:t>
      </w:r>
      <w:r w:rsidRPr="00FC4B60">
        <w:rPr>
          <w:rFonts w:ascii="Times New Roman" w:eastAsia="Times New Roman" w:hAnsi="Times New Roman" w:cs="Times New Roman"/>
          <w:sz w:val="28"/>
          <w:szCs w:val="28"/>
          <w:lang w:val="uk-UA"/>
        </w:rPr>
        <w:t xml:space="preserve"> ЛЗ</w:t>
      </w:r>
      <w:r w:rsidR="00184E8B" w:rsidRPr="00FC4B60">
        <w:rPr>
          <w:rFonts w:ascii="Times New Roman" w:eastAsia="Times New Roman" w:hAnsi="Times New Roman" w:cs="Times New Roman"/>
          <w:sz w:val="28"/>
          <w:szCs w:val="28"/>
          <w:lang w:val="uk-UA"/>
        </w:rPr>
        <w:t xml:space="preserve"> повинні бути описані у документації клінічного випробування (протокол, інструкції щодо маркування, процедури спонсора тощо).</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Використання альтернативних термінів у маркуванні</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Для цілей клінічних випробувань допускається використання рівнозначних формулювань:</w:t>
      </w:r>
    </w:p>
    <w:p w:rsidR="00184E8B" w:rsidRPr="00FC4B60" w:rsidRDefault="00184E8B" w:rsidP="00184E8B">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«Лише для клінічних випробувань»</w:t>
      </w:r>
      <w:r w:rsidR="002A7BB1" w:rsidRPr="00FC4B60">
        <w:rPr>
          <w:rFonts w:ascii="Times New Roman" w:eastAsia="Times New Roman" w:hAnsi="Times New Roman" w:cs="Times New Roman"/>
          <w:sz w:val="28"/>
          <w:szCs w:val="28"/>
          <w:lang w:val="uk-UA"/>
        </w:rPr>
        <w:t xml:space="preserve"> або</w:t>
      </w:r>
      <w:r w:rsidR="0097228E"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«Тільки для застосування у клінічному випробуванні».</w:t>
      </w:r>
    </w:p>
    <w:p w:rsidR="00184E8B" w:rsidRPr="00FC4B60" w:rsidRDefault="00184E8B" w:rsidP="00184E8B">
      <w:pPr>
        <w:spacing w:after="240"/>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Зазначені формулювання мають однаковий зміст та не впливають на безпеку застосування лікарського засобу.</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Маркування первинних упаковок малого розміру</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lastRenderedPageBreak/>
        <w:t>Для первинних упаковок малого розміру (ампули, блістери тощо) допускається скорочення обсягу інформації відповідно до підходів, передбачених Регламентом (ЄС) №536/2014.</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У таких випадках на упаковці повинні залишатися відомості, необхідні для однозначної ідентифікації лікарського засобу та забезпечення його належного використання.</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Код протоколу при ввезенні пулінгом</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У разі ввезення незареєстрованих допоміжних лікарських засобів пулінгом допускається відсутність зазначення коду конкретного протоколу клінічного випробування на момент ввезення за умови представлення роз’яснення в супровідному листі, забезпечення подальшої простежуваності використання препарату в межах відповідного клінічного випробування.</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Контактні дані на додатковому маркуванні</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Якщо суб'єкту дослідження надається картка пацієнта або листок-вкладиш із зазначенням контактних даних відповідальної особи, допускається не дублювати таку інформацію на додатковому маркуванні лікарського засобу.</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Зазначення походження клітин і тканин</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Вимога щодо зазначення на маркуванні інформації про клітинне або тканинне походження застосовується до лікарських засобів, що містять клітини або тканини людського чи тваринного походження, насамперед лікарських засобів передової терапії (ATMP).</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Під «заявою», передбаченою пунктом 6.3 Порядку, слід розуміти текстове повідомлення (statement), що містить інформацію про наявність клітин або тканин людського чи тварин</w:t>
      </w:r>
      <w:r w:rsidR="00BB5421" w:rsidRPr="00FC4B60">
        <w:rPr>
          <w:rFonts w:ascii="Times New Roman" w:eastAsia="Times New Roman" w:hAnsi="Times New Roman" w:cs="Times New Roman"/>
          <w:sz w:val="28"/>
          <w:szCs w:val="28"/>
          <w:lang w:val="uk-UA"/>
        </w:rPr>
        <w:t>ного походження</w:t>
      </w:r>
      <w:r w:rsidRPr="00FC4B60">
        <w:rPr>
          <w:rFonts w:ascii="Times New Roman" w:eastAsia="Times New Roman" w:hAnsi="Times New Roman" w:cs="Times New Roman"/>
          <w:sz w:val="28"/>
          <w:szCs w:val="28"/>
          <w:lang w:val="uk-UA"/>
        </w:rPr>
        <w:t>.</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Зазначена вимога відповідає підходам, встановленим для лікарських засобів передової терапії відповідно до Регламент (ЄС) №1394/2007 та вимог до інформації про походження клітин і тканин у документації та маркуванні таких препаратів.</w:t>
      </w:r>
    </w:p>
    <w:p w:rsidR="00184E8B" w:rsidRPr="00FC4B60" w:rsidRDefault="00184E8B" w:rsidP="00184E8B">
      <w:pPr>
        <w:pStyle w:val="a4"/>
        <w:numPr>
          <w:ilvl w:val="0"/>
          <w:numId w:val="3"/>
        </w:numPr>
        <w:spacing w:after="240"/>
        <w:jc w:val="center"/>
        <w:rPr>
          <w:rFonts w:ascii="Times New Roman" w:eastAsia="Times New Roman" w:hAnsi="Times New Roman" w:cs="Times New Roman"/>
          <w:b/>
          <w:sz w:val="28"/>
          <w:szCs w:val="28"/>
          <w:lang w:val="uk-UA"/>
        </w:rPr>
      </w:pPr>
      <w:r w:rsidRPr="00FC4B60">
        <w:rPr>
          <w:rFonts w:ascii="Times New Roman" w:eastAsia="Times New Roman" w:hAnsi="Times New Roman" w:cs="Times New Roman"/>
          <w:b/>
          <w:sz w:val="28"/>
          <w:szCs w:val="28"/>
          <w:lang w:val="uk-UA"/>
        </w:rPr>
        <w:t>Сертифікати аналізу (CoA) та сертифікати відповідності серії</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Змінами до Порядку було диференційовано вимоги до документального підтвердження якості лікарських засобів залежно від їх статусу та категорії.</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lastRenderedPageBreak/>
        <w:t>Для зареєстрованих лікарських засобів</w:t>
      </w:r>
      <w:r w:rsidR="00C72740" w:rsidRPr="00FC4B60">
        <w:rPr>
          <w:rFonts w:ascii="Times New Roman" w:eastAsia="Times New Roman" w:hAnsi="Times New Roman" w:cs="Times New Roman"/>
          <w:sz w:val="28"/>
          <w:szCs w:val="28"/>
          <w:lang w:val="uk-UA"/>
        </w:rPr>
        <w:t xml:space="preserve"> в Україні, в державах-членах Європейського Союзу або в інших країнах із суворими регуляторними органами (SRAs)</w:t>
      </w:r>
      <w:r w:rsidRPr="00FC4B60">
        <w:rPr>
          <w:rFonts w:ascii="Times New Roman" w:eastAsia="Times New Roman" w:hAnsi="Times New Roman" w:cs="Times New Roman"/>
          <w:sz w:val="28"/>
          <w:szCs w:val="28"/>
          <w:lang w:val="uk-UA"/>
        </w:rPr>
        <w:t>, які використовуються як:</w:t>
      </w:r>
      <w:r w:rsidR="00C72740"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досліджувані лікарські засоби;</w:t>
      </w:r>
      <w:r w:rsidR="00C72740"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препарати порівняння;</w:t>
      </w:r>
      <w:r w:rsidR="00C72740" w:rsidRPr="00FC4B60">
        <w:rPr>
          <w:rFonts w:ascii="Times New Roman" w:eastAsia="Times New Roman" w:hAnsi="Times New Roman" w:cs="Times New Roman"/>
          <w:sz w:val="28"/>
          <w:szCs w:val="28"/>
          <w:lang w:val="uk-UA"/>
        </w:rPr>
        <w:t xml:space="preserve"> а також у випадку ввезення на територію України допоміжних лікарських засобів</w:t>
      </w:r>
      <w:r w:rsidRPr="00FC4B60">
        <w:rPr>
          <w:rFonts w:ascii="Times New Roman" w:eastAsia="Times New Roman" w:hAnsi="Times New Roman" w:cs="Times New Roman"/>
          <w:sz w:val="28"/>
          <w:szCs w:val="28"/>
          <w:lang w:val="uk-UA"/>
        </w:rPr>
        <w:t>;</w:t>
      </w:r>
      <w:r w:rsidR="00C72740" w:rsidRPr="00FC4B60">
        <w:rPr>
          <w:rFonts w:ascii="Times New Roman" w:eastAsia="Times New Roman" w:hAnsi="Times New Roman" w:cs="Times New Roman"/>
          <w:sz w:val="28"/>
          <w:szCs w:val="28"/>
          <w:lang w:val="uk-UA"/>
        </w:rPr>
        <w:t xml:space="preserve"> лікарських</w:t>
      </w:r>
      <w:r w:rsidRPr="00FC4B60">
        <w:rPr>
          <w:rFonts w:ascii="Times New Roman" w:eastAsia="Times New Roman" w:hAnsi="Times New Roman" w:cs="Times New Roman"/>
          <w:sz w:val="28"/>
          <w:szCs w:val="28"/>
          <w:lang w:val="uk-UA"/>
        </w:rPr>
        <w:t xml:space="preserve"> засоб</w:t>
      </w:r>
      <w:r w:rsidR="00C72740" w:rsidRPr="00FC4B60">
        <w:rPr>
          <w:rFonts w:ascii="Times New Roman" w:eastAsia="Times New Roman" w:hAnsi="Times New Roman" w:cs="Times New Roman"/>
          <w:sz w:val="28"/>
          <w:szCs w:val="28"/>
          <w:lang w:val="uk-UA"/>
        </w:rPr>
        <w:t>ів</w:t>
      </w:r>
      <w:r w:rsidRPr="00FC4B60">
        <w:rPr>
          <w:rFonts w:ascii="Times New Roman" w:eastAsia="Times New Roman" w:hAnsi="Times New Roman" w:cs="Times New Roman"/>
          <w:sz w:val="28"/>
          <w:szCs w:val="28"/>
          <w:lang w:val="uk-UA"/>
        </w:rPr>
        <w:t xml:space="preserve"> супутньої терапії;</w:t>
      </w:r>
      <w:r w:rsidR="00C72740"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розчинник</w:t>
      </w:r>
      <w:r w:rsidR="00C72740" w:rsidRPr="00FC4B60">
        <w:rPr>
          <w:rFonts w:ascii="Times New Roman" w:eastAsia="Times New Roman" w:hAnsi="Times New Roman" w:cs="Times New Roman"/>
          <w:sz w:val="28"/>
          <w:szCs w:val="28"/>
          <w:lang w:val="uk-UA"/>
        </w:rPr>
        <w:t>ів</w:t>
      </w:r>
      <w:r w:rsidRPr="00FC4B60">
        <w:rPr>
          <w:rFonts w:ascii="Times New Roman" w:eastAsia="Times New Roman" w:hAnsi="Times New Roman" w:cs="Times New Roman"/>
          <w:sz w:val="28"/>
          <w:szCs w:val="28"/>
          <w:lang w:val="uk-UA"/>
        </w:rPr>
        <w:t>,</w:t>
      </w:r>
      <w:r w:rsidR="00C72740"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допускається подання сертифікат</w:t>
      </w:r>
      <w:r w:rsidR="00C72740" w:rsidRPr="00FC4B60">
        <w:rPr>
          <w:rFonts w:ascii="Times New Roman" w:eastAsia="Times New Roman" w:hAnsi="Times New Roman" w:cs="Times New Roman"/>
          <w:sz w:val="28"/>
          <w:szCs w:val="28"/>
          <w:lang w:val="uk-UA"/>
        </w:rPr>
        <w:t>у</w:t>
      </w:r>
      <w:r w:rsidRPr="00FC4B60">
        <w:rPr>
          <w:rFonts w:ascii="Times New Roman" w:eastAsia="Times New Roman" w:hAnsi="Times New Roman" w:cs="Times New Roman"/>
          <w:sz w:val="28"/>
          <w:szCs w:val="28"/>
          <w:lang w:val="uk-UA"/>
        </w:rPr>
        <w:t xml:space="preserve"> відповідності серії принципам GMP, виданого уповноваженою особою виробника, замість сертифіката аналізу серії.</w:t>
      </w:r>
    </w:p>
    <w:p w:rsidR="00184E8B" w:rsidRPr="00FC4B60" w:rsidRDefault="0097228E"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Документи щодо серії не подаються, я</w:t>
      </w:r>
      <w:r w:rsidR="00C72740" w:rsidRPr="00FC4B60">
        <w:rPr>
          <w:rFonts w:ascii="Times New Roman" w:eastAsia="Times New Roman" w:hAnsi="Times New Roman" w:cs="Times New Roman"/>
          <w:sz w:val="28"/>
          <w:szCs w:val="28"/>
          <w:lang w:val="uk-UA"/>
        </w:rPr>
        <w:t>кщо д</w:t>
      </w:r>
      <w:r w:rsidR="00184E8B" w:rsidRPr="00FC4B60">
        <w:rPr>
          <w:rFonts w:ascii="Times New Roman" w:eastAsia="Times New Roman" w:hAnsi="Times New Roman" w:cs="Times New Roman"/>
          <w:sz w:val="28"/>
          <w:szCs w:val="28"/>
          <w:lang w:val="uk-UA"/>
        </w:rPr>
        <w:t>опоміжний ЛЗ зареєстрований</w:t>
      </w:r>
      <w:r w:rsidRPr="00FC4B60">
        <w:rPr>
          <w:rFonts w:ascii="Times New Roman" w:eastAsia="Times New Roman" w:hAnsi="Times New Roman" w:cs="Times New Roman"/>
          <w:sz w:val="28"/>
          <w:szCs w:val="28"/>
          <w:lang w:val="uk-UA"/>
        </w:rPr>
        <w:t>,</w:t>
      </w:r>
      <w:r w:rsidR="00184E8B"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не модифікований та закуплений в Україні  та/або</w:t>
      </w:r>
      <w:r w:rsidR="00C72740" w:rsidRPr="00FC4B60">
        <w:rPr>
          <w:rFonts w:ascii="Times New Roman" w:eastAsia="Times New Roman" w:hAnsi="Times New Roman" w:cs="Times New Roman"/>
          <w:sz w:val="28"/>
          <w:szCs w:val="28"/>
          <w:lang w:val="uk-UA"/>
        </w:rPr>
        <w:t xml:space="preserve"> лікарські засоби супутньої терапії </w:t>
      </w:r>
      <w:r w:rsidR="00184E8B" w:rsidRPr="00FC4B60">
        <w:rPr>
          <w:rFonts w:ascii="Times New Roman" w:eastAsia="Times New Roman" w:hAnsi="Times New Roman" w:cs="Times New Roman"/>
          <w:sz w:val="28"/>
          <w:szCs w:val="28"/>
          <w:lang w:val="uk-UA"/>
        </w:rPr>
        <w:t>зареєстровані в Україні та закуповуються безпосередньо на території України.</w:t>
      </w:r>
    </w:p>
    <w:p w:rsidR="00184E8B" w:rsidRPr="00FC4B60" w:rsidRDefault="00184E8B" w:rsidP="0097228E">
      <w:pPr>
        <w:spacing w:after="240"/>
        <w:ind w:firstLine="708"/>
        <w:jc w:val="both"/>
        <w:rPr>
          <w:rFonts w:ascii="Times New Roman" w:eastAsia="Times New Roman" w:hAnsi="Times New Roman" w:cs="Times New Roman"/>
          <w:i/>
          <w:sz w:val="28"/>
          <w:szCs w:val="28"/>
          <w:u w:val="single"/>
          <w:lang w:val="uk-UA"/>
        </w:rPr>
      </w:pPr>
      <w:r w:rsidRPr="00FC4B60">
        <w:rPr>
          <w:rFonts w:ascii="Times New Roman" w:eastAsia="Times New Roman" w:hAnsi="Times New Roman" w:cs="Times New Roman"/>
          <w:i/>
          <w:sz w:val="28"/>
          <w:szCs w:val="28"/>
          <w:u w:val="single"/>
          <w:lang w:val="uk-UA"/>
        </w:rPr>
        <w:t>Строки подання документів щодо серії</w:t>
      </w:r>
      <w:r w:rsidR="0097228E" w:rsidRPr="00FC4B60">
        <w:rPr>
          <w:rFonts w:ascii="Times New Roman" w:eastAsia="Times New Roman" w:hAnsi="Times New Roman" w:cs="Times New Roman"/>
          <w:i/>
          <w:sz w:val="28"/>
          <w:szCs w:val="28"/>
          <w:u w:val="single"/>
          <w:lang w:val="uk-UA"/>
        </w:rPr>
        <w:t xml:space="preserve"> ЛЗ</w:t>
      </w:r>
    </w:p>
    <w:p w:rsidR="00184E8B" w:rsidRPr="00FC4B60" w:rsidRDefault="00184E8B" w:rsidP="0097228E">
      <w:pPr>
        <w:spacing w:after="240"/>
        <w:ind w:firstLine="708"/>
        <w:jc w:val="both"/>
        <w:rPr>
          <w:rFonts w:ascii="Times New Roman" w:eastAsia="Times New Roman" w:hAnsi="Times New Roman" w:cs="Times New Roman"/>
          <w:sz w:val="28"/>
          <w:szCs w:val="28"/>
          <w:lang w:val="uk-UA"/>
        </w:rPr>
      </w:pPr>
      <w:r w:rsidRPr="00FC4B60">
        <w:rPr>
          <w:rFonts w:ascii="Times New Roman" w:eastAsia="Times New Roman" w:hAnsi="Times New Roman" w:cs="Times New Roman"/>
          <w:sz w:val="28"/>
          <w:szCs w:val="28"/>
          <w:lang w:val="uk-UA"/>
        </w:rPr>
        <w:t>Сертифікати якості серії (CoA) або сертифікати відповідності серії GMP можуть подаватися після митного оформлення лікарського засобу, а не разом із первинним пакетом документів для отримання рішення про проведення клінічного випробування.</w:t>
      </w:r>
      <w:r w:rsidR="00C72740" w:rsidRPr="00FC4B60">
        <w:rPr>
          <w:rFonts w:ascii="Times New Roman" w:eastAsia="Times New Roman" w:hAnsi="Times New Roman" w:cs="Times New Roman"/>
          <w:sz w:val="28"/>
          <w:szCs w:val="28"/>
          <w:lang w:val="uk-UA"/>
        </w:rPr>
        <w:t xml:space="preserve"> </w:t>
      </w:r>
      <w:r w:rsidRPr="00FC4B60">
        <w:rPr>
          <w:rFonts w:ascii="Times New Roman" w:eastAsia="Times New Roman" w:hAnsi="Times New Roman" w:cs="Times New Roman"/>
          <w:sz w:val="28"/>
          <w:szCs w:val="28"/>
          <w:lang w:val="uk-UA"/>
        </w:rPr>
        <w:t xml:space="preserve">У такому випадку інформація щодо серії зазначається у супровідному листі, а відповідні документи подаються до Центру </w:t>
      </w:r>
      <w:r w:rsidR="00C72740" w:rsidRPr="00FC4B60">
        <w:rPr>
          <w:rFonts w:ascii="Times New Roman" w:eastAsia="Times New Roman" w:hAnsi="Times New Roman" w:cs="Times New Roman"/>
          <w:sz w:val="28"/>
          <w:szCs w:val="28"/>
          <w:lang w:val="uk-UA"/>
        </w:rPr>
        <w:t>інформаційним листом</w:t>
      </w:r>
      <w:r w:rsidRPr="00FC4B60">
        <w:rPr>
          <w:rFonts w:ascii="Times New Roman" w:eastAsia="Times New Roman" w:hAnsi="Times New Roman" w:cs="Times New Roman"/>
          <w:sz w:val="28"/>
          <w:szCs w:val="28"/>
          <w:lang w:val="uk-UA"/>
        </w:rPr>
        <w:t>.</w:t>
      </w:r>
    </w:p>
    <w:p w:rsidR="008820F4" w:rsidRPr="00FC4B60" w:rsidRDefault="00685100" w:rsidP="00FC4B60">
      <w:pPr>
        <w:pStyle w:val="a4"/>
        <w:numPr>
          <w:ilvl w:val="0"/>
          <w:numId w:val="3"/>
        </w:numPr>
        <w:jc w:val="center"/>
        <w:rPr>
          <w:rFonts w:ascii="Times New Roman" w:hAnsi="Times New Roman" w:cs="Times New Roman"/>
          <w:b/>
          <w:sz w:val="28"/>
          <w:szCs w:val="28"/>
          <w:lang w:val="uk-UA"/>
        </w:rPr>
      </w:pPr>
      <w:r w:rsidRPr="00FC4B60">
        <w:rPr>
          <w:rFonts w:ascii="Times New Roman" w:hAnsi="Times New Roman" w:cs="Times New Roman"/>
          <w:b/>
          <w:sz w:val="28"/>
          <w:szCs w:val="28"/>
          <w:lang w:val="uk-UA"/>
        </w:rPr>
        <w:t>Електронний кабінет заявника</w:t>
      </w:r>
    </w:p>
    <w:p w:rsidR="00367F0F" w:rsidRPr="00FC4B60" w:rsidRDefault="00367F0F" w:rsidP="00AA206C">
      <w:pPr>
        <w:spacing w:after="0" w:line="240" w:lineRule="auto"/>
        <w:ind w:firstLine="708"/>
        <w:jc w:val="both"/>
        <w:rPr>
          <w:rFonts w:ascii="Times New Roman" w:eastAsia="Calibri" w:hAnsi="Times New Roman" w:cs="Times New Roman"/>
          <w:sz w:val="28"/>
          <w:szCs w:val="28"/>
          <w:lang w:val="uk-UA"/>
        </w:rPr>
      </w:pPr>
      <w:r w:rsidRPr="00FC4B60">
        <w:rPr>
          <w:rFonts w:ascii="Times New Roman" w:eastAsia="Calibri" w:hAnsi="Times New Roman" w:cs="Times New Roman"/>
          <w:sz w:val="28"/>
          <w:szCs w:val="28"/>
          <w:lang w:val="uk-UA"/>
        </w:rPr>
        <w:t>З 16.06.2026 було оновлення Системи і тепер можна прикріпляти файли об’ємом до 20МБ (нажаль збільшити ще більше наразі немає технічної можливості) також не повинно бути обмежень на кількість прикріплених файлів. Якщо будуть траплятися випадки коли заявник не матиме змогу прикріпити файл до 20МБ (для кожного файлу), або прикріпити потрібну кількість файлів – про</w:t>
      </w:r>
      <w:r w:rsidR="00BB5421" w:rsidRPr="00FC4B60">
        <w:rPr>
          <w:rFonts w:ascii="Times New Roman" w:eastAsia="Calibri" w:hAnsi="Times New Roman" w:cs="Times New Roman"/>
          <w:sz w:val="28"/>
          <w:szCs w:val="28"/>
          <w:lang w:val="uk-UA"/>
        </w:rPr>
        <w:t>симо</w:t>
      </w:r>
      <w:r w:rsidRPr="00FC4B60">
        <w:rPr>
          <w:rFonts w:ascii="Times New Roman" w:eastAsia="Calibri" w:hAnsi="Times New Roman" w:cs="Times New Roman"/>
          <w:sz w:val="28"/>
          <w:szCs w:val="28"/>
          <w:lang w:val="uk-UA"/>
        </w:rPr>
        <w:t xml:space="preserve"> повідомляти конкретні приклади</w:t>
      </w:r>
      <w:r w:rsidR="00BB5421" w:rsidRPr="00FC4B60">
        <w:rPr>
          <w:rFonts w:ascii="Times New Roman" w:eastAsia="Calibri" w:hAnsi="Times New Roman" w:cs="Times New Roman"/>
          <w:sz w:val="28"/>
          <w:szCs w:val="28"/>
          <w:lang w:val="uk-UA"/>
        </w:rPr>
        <w:t xml:space="preserve"> через он-лайн запити</w:t>
      </w:r>
      <w:r w:rsidRPr="00FC4B60">
        <w:rPr>
          <w:rFonts w:ascii="Times New Roman" w:eastAsia="Calibri" w:hAnsi="Times New Roman" w:cs="Times New Roman"/>
          <w:sz w:val="28"/>
          <w:szCs w:val="28"/>
          <w:lang w:val="uk-UA"/>
        </w:rPr>
        <w:t>.</w:t>
      </w:r>
      <w:r w:rsidR="00F57EB6" w:rsidRPr="00F57EB6">
        <w:rPr>
          <w:rFonts w:ascii="Times New Roman" w:eastAsia="Calibri" w:hAnsi="Times New Roman" w:cs="Times New Roman"/>
          <w:sz w:val="28"/>
          <w:szCs w:val="28"/>
        </w:rPr>
        <w:t xml:space="preserve"> </w:t>
      </w:r>
      <w:r w:rsidR="00F57EB6" w:rsidRPr="00F57EB6">
        <w:rPr>
          <w:rFonts w:ascii="Times New Roman" w:eastAsia="Calibri" w:hAnsi="Times New Roman" w:cs="Times New Roman"/>
          <w:sz w:val="28"/>
          <w:szCs w:val="28"/>
        </w:rPr>
        <w:t>Також звертаємо увагу, що при подачі матеріалів клінічного випробування до Єдиного вікна МОЗ, необхідно передбачити належне оформлення матеріалів у томи в межах від 250 до 500 сторінок під час формування електронних файлів, а не один або декілька документів з невеликою кількістю сторінок як один том. Також електронні документи не повинні містити пустих пронумерованих сторінок.</w:t>
      </w:r>
    </w:p>
    <w:p w:rsidR="00685100" w:rsidRPr="00FC4B60" w:rsidRDefault="00685100" w:rsidP="00367F0F">
      <w:pPr>
        <w:spacing w:after="0" w:line="240" w:lineRule="auto"/>
        <w:jc w:val="both"/>
        <w:rPr>
          <w:rFonts w:ascii="Times New Roman" w:eastAsia="Calibri" w:hAnsi="Times New Roman" w:cs="Times New Roman"/>
          <w:sz w:val="28"/>
          <w:szCs w:val="28"/>
          <w:lang w:val="uk-UA"/>
        </w:rPr>
      </w:pPr>
    </w:p>
    <w:p w:rsidR="00685100" w:rsidRPr="00FC4B60" w:rsidRDefault="00685100" w:rsidP="00FC4B60">
      <w:pPr>
        <w:pStyle w:val="a4"/>
        <w:numPr>
          <w:ilvl w:val="0"/>
          <w:numId w:val="3"/>
        </w:numPr>
        <w:spacing w:after="0" w:line="240" w:lineRule="auto"/>
        <w:jc w:val="center"/>
        <w:rPr>
          <w:rFonts w:ascii="Times New Roman" w:eastAsia="Calibri" w:hAnsi="Times New Roman" w:cs="Times New Roman"/>
          <w:b/>
          <w:sz w:val="28"/>
          <w:szCs w:val="28"/>
          <w:lang w:val="uk-UA"/>
        </w:rPr>
      </w:pPr>
      <w:r w:rsidRPr="00FC4B60">
        <w:rPr>
          <w:rFonts w:ascii="Times New Roman" w:eastAsia="Calibri" w:hAnsi="Times New Roman" w:cs="Times New Roman"/>
          <w:b/>
          <w:sz w:val="28"/>
          <w:szCs w:val="28"/>
          <w:lang w:val="uk-UA"/>
        </w:rPr>
        <w:t>Інформована згода та електронний підпис</w:t>
      </w:r>
    </w:p>
    <w:p w:rsidR="00367F0F" w:rsidRPr="00FC4B60" w:rsidRDefault="00367F0F" w:rsidP="00367F0F">
      <w:pPr>
        <w:spacing w:after="0" w:line="240" w:lineRule="auto"/>
        <w:jc w:val="both"/>
        <w:rPr>
          <w:rFonts w:ascii="Times New Roman" w:eastAsia="Calibri" w:hAnsi="Times New Roman" w:cs="Times New Roman"/>
          <w:sz w:val="28"/>
          <w:szCs w:val="28"/>
          <w:lang w:val="uk-UA"/>
        </w:rPr>
      </w:pPr>
    </w:p>
    <w:p w:rsidR="00367F0F" w:rsidRPr="00FC4B60" w:rsidRDefault="00685100" w:rsidP="00AA206C">
      <w:pPr>
        <w:ind w:firstLine="708"/>
        <w:jc w:val="both"/>
        <w:rPr>
          <w:rFonts w:ascii="Times New Roman" w:hAnsi="Times New Roman" w:cs="Times New Roman"/>
          <w:sz w:val="28"/>
          <w:szCs w:val="28"/>
          <w:lang w:val="uk-UA"/>
        </w:rPr>
      </w:pPr>
      <w:r w:rsidRPr="00FC4B60">
        <w:rPr>
          <w:rFonts w:ascii="Times New Roman" w:hAnsi="Times New Roman" w:cs="Times New Roman"/>
          <w:sz w:val="28"/>
          <w:szCs w:val="28"/>
          <w:lang w:val="uk-UA"/>
        </w:rPr>
        <w:t>Наразі відсутні достатні підстави для надання офіційної позиції</w:t>
      </w:r>
      <w:r w:rsidR="00BB5421" w:rsidRPr="00FC4B60">
        <w:rPr>
          <w:rFonts w:ascii="Times New Roman" w:hAnsi="Times New Roman" w:cs="Times New Roman"/>
          <w:sz w:val="28"/>
          <w:szCs w:val="28"/>
          <w:lang w:val="uk-UA"/>
        </w:rPr>
        <w:t xml:space="preserve"> щодо електронного підпису інформованої згоди</w:t>
      </w:r>
      <w:r w:rsidRPr="00FC4B60">
        <w:rPr>
          <w:rFonts w:ascii="Times New Roman" w:hAnsi="Times New Roman" w:cs="Times New Roman"/>
          <w:sz w:val="28"/>
          <w:szCs w:val="28"/>
          <w:lang w:val="uk-UA"/>
        </w:rPr>
        <w:t>. Д</w:t>
      </w:r>
      <w:r w:rsidR="00367F0F" w:rsidRPr="00FC4B60">
        <w:rPr>
          <w:rFonts w:ascii="Times New Roman" w:hAnsi="Times New Roman" w:cs="Times New Roman"/>
          <w:sz w:val="28"/>
          <w:szCs w:val="28"/>
          <w:lang w:val="uk-UA"/>
        </w:rPr>
        <w:t>ля всебічного, повного та об'єктивного розгляду</w:t>
      </w:r>
      <w:r w:rsidRPr="00FC4B60">
        <w:rPr>
          <w:rFonts w:ascii="Times New Roman" w:hAnsi="Times New Roman" w:cs="Times New Roman"/>
          <w:sz w:val="28"/>
          <w:szCs w:val="28"/>
          <w:lang w:val="uk-UA"/>
        </w:rPr>
        <w:t xml:space="preserve"> зазначен</w:t>
      </w:r>
      <w:r w:rsidR="00BB5421" w:rsidRPr="00FC4B60">
        <w:rPr>
          <w:rFonts w:ascii="Times New Roman" w:hAnsi="Times New Roman" w:cs="Times New Roman"/>
          <w:sz w:val="28"/>
          <w:szCs w:val="28"/>
          <w:lang w:val="uk-UA"/>
        </w:rPr>
        <w:t xml:space="preserve">ого </w:t>
      </w:r>
      <w:r w:rsidRPr="00FC4B60">
        <w:rPr>
          <w:rFonts w:ascii="Times New Roman" w:hAnsi="Times New Roman" w:cs="Times New Roman"/>
          <w:sz w:val="28"/>
          <w:szCs w:val="28"/>
          <w:lang w:val="uk-UA"/>
        </w:rPr>
        <w:t>питан</w:t>
      </w:r>
      <w:r w:rsidR="00BB5421" w:rsidRPr="00FC4B60">
        <w:rPr>
          <w:rFonts w:ascii="Times New Roman" w:hAnsi="Times New Roman" w:cs="Times New Roman"/>
          <w:sz w:val="28"/>
          <w:szCs w:val="28"/>
          <w:lang w:val="uk-UA"/>
        </w:rPr>
        <w:t>ня</w:t>
      </w:r>
      <w:r w:rsidRPr="00FC4B60">
        <w:rPr>
          <w:rFonts w:ascii="Times New Roman" w:hAnsi="Times New Roman" w:cs="Times New Roman"/>
          <w:sz w:val="28"/>
          <w:szCs w:val="28"/>
          <w:lang w:val="uk-UA"/>
        </w:rPr>
        <w:t xml:space="preserve"> </w:t>
      </w:r>
      <w:r w:rsidR="00367F0F" w:rsidRPr="00FC4B60">
        <w:rPr>
          <w:rFonts w:ascii="Times New Roman" w:hAnsi="Times New Roman" w:cs="Times New Roman"/>
          <w:sz w:val="28"/>
          <w:szCs w:val="28"/>
          <w:lang w:val="uk-UA"/>
        </w:rPr>
        <w:t>необхідн</w:t>
      </w:r>
      <w:r w:rsidRPr="00FC4B60">
        <w:rPr>
          <w:rFonts w:ascii="Times New Roman" w:hAnsi="Times New Roman" w:cs="Times New Roman"/>
          <w:sz w:val="28"/>
          <w:szCs w:val="28"/>
          <w:lang w:val="uk-UA"/>
        </w:rPr>
        <w:t>о</w:t>
      </w:r>
      <w:r w:rsidR="00367F0F" w:rsidRPr="00FC4B60">
        <w:rPr>
          <w:rFonts w:ascii="Times New Roman" w:hAnsi="Times New Roman" w:cs="Times New Roman"/>
          <w:sz w:val="28"/>
          <w:szCs w:val="28"/>
          <w:lang w:val="uk-UA"/>
        </w:rPr>
        <w:t xml:space="preserve"> </w:t>
      </w:r>
      <w:r w:rsidRPr="00FC4B60">
        <w:rPr>
          <w:rFonts w:ascii="Times New Roman" w:hAnsi="Times New Roman" w:cs="Times New Roman"/>
          <w:sz w:val="28"/>
          <w:szCs w:val="28"/>
          <w:lang w:val="uk-UA"/>
        </w:rPr>
        <w:t xml:space="preserve">надіслати їх </w:t>
      </w:r>
      <w:r w:rsidR="00367F0F" w:rsidRPr="00FC4B60">
        <w:rPr>
          <w:rFonts w:ascii="Times New Roman" w:hAnsi="Times New Roman" w:cs="Times New Roman"/>
          <w:sz w:val="28"/>
          <w:szCs w:val="28"/>
          <w:lang w:val="uk-UA"/>
        </w:rPr>
        <w:t xml:space="preserve">до Управління правового забезпечення </w:t>
      </w:r>
      <w:r w:rsidRPr="00FC4B60">
        <w:rPr>
          <w:rFonts w:ascii="Times New Roman" w:hAnsi="Times New Roman" w:cs="Times New Roman"/>
          <w:sz w:val="28"/>
          <w:szCs w:val="28"/>
          <w:lang w:val="uk-UA"/>
        </w:rPr>
        <w:t xml:space="preserve">у вигляді </w:t>
      </w:r>
      <w:r w:rsidR="00367F0F" w:rsidRPr="00FC4B60">
        <w:rPr>
          <w:rFonts w:ascii="Times New Roman" w:hAnsi="Times New Roman" w:cs="Times New Roman"/>
          <w:sz w:val="28"/>
          <w:szCs w:val="28"/>
          <w:lang w:val="uk-UA"/>
        </w:rPr>
        <w:t xml:space="preserve">офіційного звернення із </w:t>
      </w:r>
      <w:r w:rsidR="00367F0F" w:rsidRPr="00FC4B60">
        <w:rPr>
          <w:rFonts w:ascii="Times New Roman" w:hAnsi="Times New Roman" w:cs="Times New Roman"/>
          <w:sz w:val="28"/>
          <w:szCs w:val="28"/>
          <w:lang w:val="uk-UA"/>
        </w:rPr>
        <w:lastRenderedPageBreak/>
        <w:t>викладенням обставин, що потребують розгляду та, за наявності, додати документи, необхідні для належного опрацювання.</w:t>
      </w:r>
    </w:p>
    <w:p w:rsidR="00367F0F" w:rsidRPr="00FC4B60" w:rsidRDefault="00367F0F" w:rsidP="00AA206C">
      <w:pPr>
        <w:ind w:firstLine="708"/>
        <w:jc w:val="both"/>
        <w:rPr>
          <w:rFonts w:ascii="Times New Roman" w:hAnsi="Times New Roman" w:cs="Times New Roman"/>
          <w:sz w:val="28"/>
          <w:szCs w:val="28"/>
          <w:lang w:val="uk-UA"/>
        </w:rPr>
      </w:pPr>
      <w:r w:rsidRPr="00FC4B60">
        <w:rPr>
          <w:rFonts w:ascii="Times New Roman" w:hAnsi="Times New Roman" w:cs="Times New Roman"/>
          <w:sz w:val="28"/>
          <w:szCs w:val="28"/>
          <w:lang w:val="uk-UA"/>
        </w:rPr>
        <w:t>Після надходження такого звернення порушене питання буде розглянуто в межах компетенції та відповідно до вимог чинного законодавства України.</w:t>
      </w:r>
    </w:p>
    <w:p w:rsidR="00A122E4" w:rsidRPr="00FC4B60" w:rsidRDefault="00A122E4" w:rsidP="00731E60">
      <w:pPr>
        <w:jc w:val="both"/>
        <w:rPr>
          <w:rFonts w:ascii="Times New Roman" w:hAnsi="Times New Roman" w:cs="Times New Roman"/>
          <w:sz w:val="28"/>
          <w:szCs w:val="28"/>
          <w:lang w:val="uk-UA"/>
        </w:rPr>
      </w:pPr>
      <w:bookmarkStart w:id="2" w:name="_GoBack"/>
      <w:bookmarkEnd w:id="2"/>
    </w:p>
    <w:sectPr w:rsidR="00A122E4" w:rsidRPr="00FC4B6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927" w:rsidRDefault="00F02927" w:rsidP="0083441A">
      <w:pPr>
        <w:spacing w:after="0" w:line="240" w:lineRule="auto"/>
      </w:pPr>
      <w:r>
        <w:separator/>
      </w:r>
    </w:p>
  </w:endnote>
  <w:endnote w:type="continuationSeparator" w:id="0">
    <w:p w:rsidR="00F02927" w:rsidRDefault="00F02927" w:rsidP="00834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927" w:rsidRDefault="00F02927" w:rsidP="0083441A">
      <w:pPr>
        <w:spacing w:after="0" w:line="240" w:lineRule="auto"/>
      </w:pPr>
      <w:r>
        <w:separator/>
      </w:r>
    </w:p>
  </w:footnote>
  <w:footnote w:type="continuationSeparator" w:id="0">
    <w:p w:rsidR="00F02927" w:rsidRDefault="00F02927" w:rsidP="00834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F77F5"/>
    <w:multiLevelType w:val="hybridMultilevel"/>
    <w:tmpl w:val="AA84FF7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A42519C"/>
    <w:multiLevelType w:val="hybridMultilevel"/>
    <w:tmpl w:val="DC400542"/>
    <w:lvl w:ilvl="0" w:tplc="6C0A131E">
      <w:start w:val="5"/>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45127B95"/>
    <w:multiLevelType w:val="hybridMultilevel"/>
    <w:tmpl w:val="2DBCD232"/>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258"/>
    <w:rsid w:val="000014E3"/>
    <w:rsid w:val="00005425"/>
    <w:rsid w:val="00025CAA"/>
    <w:rsid w:val="00026C56"/>
    <w:rsid w:val="00184E8B"/>
    <w:rsid w:val="00245D1F"/>
    <w:rsid w:val="00246785"/>
    <w:rsid w:val="00247297"/>
    <w:rsid w:val="00262E29"/>
    <w:rsid w:val="002866AF"/>
    <w:rsid w:val="002A7BB1"/>
    <w:rsid w:val="003379E5"/>
    <w:rsid w:val="00352C60"/>
    <w:rsid w:val="00354B04"/>
    <w:rsid w:val="00356630"/>
    <w:rsid w:val="00367F0F"/>
    <w:rsid w:val="003C0D0C"/>
    <w:rsid w:val="003C27F7"/>
    <w:rsid w:val="003E31EE"/>
    <w:rsid w:val="004505ED"/>
    <w:rsid w:val="00480F79"/>
    <w:rsid w:val="005209E5"/>
    <w:rsid w:val="00577CF1"/>
    <w:rsid w:val="00596A6C"/>
    <w:rsid w:val="005E0C78"/>
    <w:rsid w:val="005E0F08"/>
    <w:rsid w:val="005E48ED"/>
    <w:rsid w:val="00685100"/>
    <w:rsid w:val="00695090"/>
    <w:rsid w:val="006E5D18"/>
    <w:rsid w:val="00731E60"/>
    <w:rsid w:val="007619AD"/>
    <w:rsid w:val="00765E26"/>
    <w:rsid w:val="00776B5A"/>
    <w:rsid w:val="007A372E"/>
    <w:rsid w:val="00817608"/>
    <w:rsid w:val="0083441A"/>
    <w:rsid w:val="008820F4"/>
    <w:rsid w:val="008857D4"/>
    <w:rsid w:val="008A5E52"/>
    <w:rsid w:val="008A793A"/>
    <w:rsid w:val="008E352D"/>
    <w:rsid w:val="0090063C"/>
    <w:rsid w:val="009260F4"/>
    <w:rsid w:val="00942EE8"/>
    <w:rsid w:val="009606FE"/>
    <w:rsid w:val="00961695"/>
    <w:rsid w:val="0097228E"/>
    <w:rsid w:val="009754F3"/>
    <w:rsid w:val="009C190D"/>
    <w:rsid w:val="00A0434F"/>
    <w:rsid w:val="00A122E4"/>
    <w:rsid w:val="00A206F9"/>
    <w:rsid w:val="00A34F7D"/>
    <w:rsid w:val="00A35055"/>
    <w:rsid w:val="00A37F8F"/>
    <w:rsid w:val="00A425F0"/>
    <w:rsid w:val="00A43258"/>
    <w:rsid w:val="00AA206C"/>
    <w:rsid w:val="00AB072A"/>
    <w:rsid w:val="00AF3430"/>
    <w:rsid w:val="00B50D95"/>
    <w:rsid w:val="00BB5421"/>
    <w:rsid w:val="00BC590C"/>
    <w:rsid w:val="00C60A0D"/>
    <w:rsid w:val="00C71196"/>
    <w:rsid w:val="00C72740"/>
    <w:rsid w:val="00CF2C51"/>
    <w:rsid w:val="00D21E28"/>
    <w:rsid w:val="00D3652C"/>
    <w:rsid w:val="00D40D48"/>
    <w:rsid w:val="00D773EC"/>
    <w:rsid w:val="00DA374C"/>
    <w:rsid w:val="00DE07E5"/>
    <w:rsid w:val="00DE2B44"/>
    <w:rsid w:val="00DF48F8"/>
    <w:rsid w:val="00E10CE1"/>
    <w:rsid w:val="00E23F5B"/>
    <w:rsid w:val="00E4135B"/>
    <w:rsid w:val="00E46595"/>
    <w:rsid w:val="00EF0A09"/>
    <w:rsid w:val="00EF71C5"/>
    <w:rsid w:val="00EF7BB5"/>
    <w:rsid w:val="00F02927"/>
    <w:rsid w:val="00F1365F"/>
    <w:rsid w:val="00F57EB6"/>
    <w:rsid w:val="00F62ADF"/>
    <w:rsid w:val="00F73B76"/>
    <w:rsid w:val="00F813F2"/>
    <w:rsid w:val="00FA4708"/>
    <w:rsid w:val="00FB05EC"/>
    <w:rsid w:val="00FB3531"/>
    <w:rsid w:val="00FB5F91"/>
    <w:rsid w:val="00FC4B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683D8C-761B-4AC5-A172-2716DE93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2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42EE8"/>
    <w:pPr>
      <w:ind w:left="720"/>
      <w:contextualSpacing/>
    </w:pPr>
  </w:style>
  <w:style w:type="paragraph" w:styleId="a5">
    <w:name w:val="Plain Text"/>
    <w:basedOn w:val="a"/>
    <w:link w:val="a6"/>
    <w:uiPriority w:val="99"/>
    <w:semiHidden/>
    <w:unhideWhenUsed/>
    <w:rsid w:val="00184E8B"/>
    <w:pPr>
      <w:spacing w:after="0" w:line="240" w:lineRule="auto"/>
    </w:pPr>
    <w:rPr>
      <w:rFonts w:ascii="Consolas" w:hAnsi="Consolas"/>
      <w:sz w:val="21"/>
      <w:szCs w:val="21"/>
    </w:rPr>
  </w:style>
  <w:style w:type="character" w:customStyle="1" w:styleId="a6">
    <w:name w:val="Текст Знак"/>
    <w:basedOn w:val="a0"/>
    <w:link w:val="a5"/>
    <w:uiPriority w:val="99"/>
    <w:semiHidden/>
    <w:rsid w:val="00184E8B"/>
    <w:rPr>
      <w:rFonts w:ascii="Consolas" w:hAnsi="Consolas"/>
      <w:sz w:val="21"/>
      <w:szCs w:val="21"/>
    </w:rPr>
  </w:style>
  <w:style w:type="paragraph" w:styleId="a7">
    <w:name w:val="header"/>
    <w:basedOn w:val="a"/>
    <w:link w:val="a8"/>
    <w:uiPriority w:val="99"/>
    <w:unhideWhenUsed/>
    <w:rsid w:val="0083441A"/>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83441A"/>
  </w:style>
  <w:style w:type="paragraph" w:styleId="a9">
    <w:name w:val="footer"/>
    <w:basedOn w:val="a"/>
    <w:link w:val="aa"/>
    <w:uiPriority w:val="99"/>
    <w:unhideWhenUsed/>
    <w:rsid w:val="0083441A"/>
    <w:pPr>
      <w:tabs>
        <w:tab w:val="center" w:pos="4677"/>
        <w:tab w:val="right" w:pos="9355"/>
      </w:tabs>
      <w:spacing w:after="0" w:line="240" w:lineRule="auto"/>
    </w:pPr>
  </w:style>
  <w:style w:type="character" w:customStyle="1" w:styleId="aa">
    <w:name w:val="Нижній колонтитул Знак"/>
    <w:basedOn w:val="a0"/>
    <w:link w:val="a9"/>
    <w:uiPriority w:val="99"/>
    <w:rsid w:val="0083441A"/>
  </w:style>
  <w:style w:type="character" w:styleId="ab">
    <w:name w:val="Hyperlink"/>
    <w:basedOn w:val="a0"/>
    <w:uiPriority w:val="99"/>
    <w:unhideWhenUsed/>
    <w:rsid w:val="00E10CE1"/>
    <w:rPr>
      <w:color w:val="0563C1" w:themeColor="hyperlink"/>
      <w:u w:val="single"/>
    </w:rPr>
  </w:style>
  <w:style w:type="character" w:styleId="ac">
    <w:name w:val="FollowedHyperlink"/>
    <w:basedOn w:val="a0"/>
    <w:uiPriority w:val="99"/>
    <w:semiHidden/>
    <w:unhideWhenUsed/>
    <w:rsid w:val="00E10CE1"/>
    <w:rPr>
      <w:color w:val="954F72" w:themeColor="followedHyperlink"/>
      <w:u w:val="single"/>
    </w:rPr>
  </w:style>
  <w:style w:type="paragraph" w:customStyle="1" w:styleId="rvps2">
    <w:name w:val="rvps2"/>
    <w:basedOn w:val="a"/>
    <w:rsid w:val="009606FE"/>
    <w:pPr>
      <w:spacing w:after="0" w:line="240" w:lineRule="auto"/>
      <w:ind w:firstLine="450"/>
      <w:jc w:val="both"/>
    </w:pPr>
    <w:rPr>
      <w:rFonts w:ascii="Times New Roman" w:eastAsia="Times New Roman" w:hAnsi="Times New Roman" w:cs="Times New Roman"/>
      <w:sz w:val="24"/>
      <w:szCs w:val="24"/>
      <w:lang w:val="en-US"/>
    </w:rPr>
  </w:style>
  <w:style w:type="character" w:customStyle="1" w:styleId="arvts99">
    <w:name w:val="a_rvts99"/>
    <w:basedOn w:val="a0"/>
    <w:rsid w:val="009606FE"/>
    <w:rPr>
      <w:rFonts w:ascii="Times New Roman" w:eastAsia="Times New Roman" w:hAnsi="Times New Roman" w:cs="Times New Roman"/>
      <w:b w:val="0"/>
      <w:bCs w:val="0"/>
      <w:i w:val="0"/>
      <w:iCs w:val="0"/>
      <w:color w:val="0066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611297">
      <w:bodyDiv w:val="1"/>
      <w:marLeft w:val="0"/>
      <w:marRight w:val="0"/>
      <w:marTop w:val="0"/>
      <w:marBottom w:val="0"/>
      <w:divBdr>
        <w:top w:val="none" w:sz="0" w:space="0" w:color="auto"/>
        <w:left w:val="none" w:sz="0" w:space="0" w:color="auto"/>
        <w:bottom w:val="none" w:sz="0" w:space="0" w:color="auto"/>
        <w:right w:val="none" w:sz="0" w:space="0" w:color="auto"/>
      </w:divBdr>
    </w:div>
    <w:div w:id="502935871">
      <w:bodyDiv w:val="1"/>
      <w:marLeft w:val="0"/>
      <w:marRight w:val="0"/>
      <w:marTop w:val="0"/>
      <w:marBottom w:val="0"/>
      <w:divBdr>
        <w:top w:val="none" w:sz="0" w:space="0" w:color="auto"/>
        <w:left w:val="none" w:sz="0" w:space="0" w:color="auto"/>
        <w:bottom w:val="none" w:sz="0" w:space="0" w:color="auto"/>
        <w:right w:val="none" w:sz="0" w:space="0" w:color="auto"/>
      </w:divBdr>
    </w:div>
    <w:div w:id="1334144776">
      <w:bodyDiv w:val="1"/>
      <w:marLeft w:val="0"/>
      <w:marRight w:val="0"/>
      <w:marTop w:val="0"/>
      <w:marBottom w:val="0"/>
      <w:divBdr>
        <w:top w:val="none" w:sz="0" w:space="0" w:color="auto"/>
        <w:left w:val="none" w:sz="0" w:space="0" w:color="auto"/>
        <w:bottom w:val="none" w:sz="0" w:space="0" w:color="auto"/>
        <w:right w:val="none" w:sz="0" w:space="0" w:color="auto"/>
      </w:divBdr>
    </w:div>
    <w:div w:id="140398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1235-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file/text/137/f305663n1406.docx" TargetMode="External"/><Relationship Id="rId4" Type="http://schemas.openxmlformats.org/officeDocument/2006/relationships/settings" Target="settings.xml"/><Relationship Id="rId9" Type="http://schemas.openxmlformats.org/officeDocument/2006/relationships/hyperlink" Target="https://zakon.rada.gov.ua/laws/show/z054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2C257-12CA-46C4-AE5A-E32A1FD9C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17689</Words>
  <Characters>10084</Characters>
  <Application>Microsoft Office Word</Application>
  <DocSecurity>0</DocSecurity>
  <Lines>84</Lines>
  <Paragraphs>55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Комар Лілія Олександрівна</dc:creator>
  <cp:keywords/>
  <dc:description/>
  <cp:lastModifiedBy>Герасимчук Таїса Володимирівна</cp:lastModifiedBy>
  <cp:revision>4</cp:revision>
  <dcterms:created xsi:type="dcterms:W3CDTF">2026-07-27T12:59:00Z</dcterms:created>
  <dcterms:modified xsi:type="dcterms:W3CDTF">2026-07-28T06:40:00Z</dcterms:modified>
</cp:coreProperties>
</file>