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2003A3" w:rsidRPr="002003A3">
              <w:rPr>
                <w:rFonts w:eastAsia="Times New Roman"/>
                <w:b/>
                <w:color w:val="000000" w:themeColor="text1"/>
                <w:sz w:val="24"/>
                <w:szCs w:val="24"/>
                <w:lang w:eastAsia="ar-SA"/>
              </w:rPr>
              <w:t xml:space="preserve">Пакети програмного забезпечення для забезпечення безпеки </w:t>
            </w:r>
            <w:bookmarkStart w:id="0" w:name="_GoBack"/>
            <w:bookmarkEnd w:id="0"/>
          </w:p>
          <w:p w:rsidR="003A19CF"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3E6751" w:rsidRPr="003E6751">
              <w:rPr>
                <w:bCs/>
                <w:color w:val="000000" w:themeColor="text1"/>
                <w:sz w:val="24"/>
                <w:szCs w:val="24"/>
              </w:rPr>
              <w:t>ДК 021:2015 код 48730000-4 Пакети програмного забезпечення для забезпечення безпеки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2003A3" w:rsidRPr="002003A3">
              <w:rPr>
                <w:b/>
                <w:color w:val="000000" w:themeColor="text1"/>
                <w:sz w:val="24"/>
                <w:szCs w:val="24"/>
              </w:rPr>
              <w:t>12 400</w:t>
            </w:r>
            <w:r w:rsidR="002003A3">
              <w:rPr>
                <w:b/>
                <w:color w:val="000000" w:themeColor="text1"/>
                <w:sz w:val="24"/>
                <w:szCs w:val="24"/>
              </w:rPr>
              <w:t> </w:t>
            </w:r>
            <w:r w:rsidR="002003A3" w:rsidRPr="002003A3">
              <w:rPr>
                <w:b/>
                <w:color w:val="000000" w:themeColor="text1"/>
                <w:sz w:val="24"/>
                <w:szCs w:val="24"/>
              </w:rPr>
              <w:t>160</w:t>
            </w:r>
            <w:r w:rsidR="002003A3">
              <w:rPr>
                <w:b/>
                <w:color w:val="000000" w:themeColor="text1"/>
                <w:sz w:val="24"/>
                <w:szCs w:val="24"/>
              </w:rPr>
              <w:t xml:space="preserve">,00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11258B">
              <w:rPr>
                <w:b/>
                <w:color w:val="000000" w:themeColor="text1"/>
                <w:sz w:val="24"/>
                <w:szCs w:val="24"/>
                <w:lang/>
              </w:rPr>
              <w:t>2</w:t>
            </w:r>
            <w:r w:rsidR="002003A3">
              <w:rPr>
                <w:b/>
                <w:color w:val="000000" w:themeColor="text1"/>
                <w:sz w:val="24"/>
                <w:szCs w:val="24"/>
              </w:rPr>
              <w:t>2</w:t>
            </w:r>
            <w:r w:rsidR="006475BF" w:rsidRPr="005763CA">
              <w:rPr>
                <w:b/>
                <w:color w:val="000000" w:themeColor="text1"/>
                <w:sz w:val="24"/>
                <w:szCs w:val="24"/>
              </w:rPr>
              <w:t xml:space="preserve"> </w:t>
            </w:r>
            <w:r w:rsidR="00B3085C">
              <w:rPr>
                <w:b/>
                <w:color w:val="000000" w:themeColor="text1"/>
                <w:sz w:val="24"/>
                <w:szCs w:val="24"/>
                <w:lang/>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2003A3"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003A3">
              <w:rPr>
                <w:color w:val="000000" w:themeColor="text1"/>
                <w:sz w:val="24"/>
                <w:szCs w:val="24"/>
              </w:rPr>
              <w:t xml:space="preserve"> </w:t>
            </w:r>
            <w:r w:rsidR="002003A3" w:rsidRPr="002003A3">
              <w:rPr>
                <w:color w:val="000000" w:themeColor="text1"/>
                <w:sz w:val="24"/>
                <w:szCs w:val="24"/>
              </w:rPr>
              <w:t>https://prozorro.gov.ua/tender/UA-2024-11-22-013895-a</w:t>
            </w:r>
          </w:p>
          <w:p w:rsidR="003A19CF" w:rsidRDefault="0094383F" w:rsidP="004472C4">
            <w:pPr>
              <w:spacing w:after="0" w:line="240" w:lineRule="auto"/>
            </w:pPr>
            <w:r w:rsidRPr="00A51F0A">
              <w:rPr>
                <w:color w:val="000000" w:themeColor="text1"/>
                <w:sz w:val="24"/>
                <w:szCs w:val="24"/>
              </w:rPr>
              <w:t xml:space="preserve"> </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Default="003A19CF" w:rsidP="003A19CF">
      <w:pPr>
        <w:spacing w:after="0"/>
        <w:ind w:right="-23"/>
        <w:jc w:val="center"/>
        <w:rPr>
          <w:b/>
          <w:sz w:val="24"/>
          <w:szCs w:val="24"/>
        </w:rPr>
      </w:pPr>
      <w:r w:rsidRPr="003A19CF">
        <w:rPr>
          <w:b/>
          <w:sz w:val="24"/>
          <w:szCs w:val="24"/>
        </w:rPr>
        <w:t xml:space="preserve">ХАРАКТЕРИСТИКИ ПРЕДМЕТА ЗАКУПІВЛІ </w:t>
      </w:r>
    </w:p>
    <w:p w:rsidR="002003A3" w:rsidRDefault="002003A3" w:rsidP="003A19CF">
      <w:pPr>
        <w:spacing w:after="0"/>
        <w:ind w:right="-23"/>
        <w:jc w:val="center"/>
        <w:rPr>
          <w:b/>
          <w:sz w:val="24"/>
          <w:szCs w:val="24"/>
        </w:rPr>
      </w:pP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bookmarkStart w:id="1" w:name="_Hlk120054312"/>
    </w:p>
    <w:p w:rsidR="002003A3" w:rsidRPr="002003A3" w:rsidRDefault="002003A3" w:rsidP="002003A3">
      <w:pPr>
        <w:tabs>
          <w:tab w:val="left" w:pos="708"/>
        </w:tabs>
        <w:spacing w:after="0" w:line="240" w:lineRule="auto"/>
        <w:ind w:firstLine="567"/>
        <w:jc w:val="center"/>
        <w:rPr>
          <w:rFonts w:eastAsia="Times New Roman"/>
          <w:color w:val="auto"/>
          <w:sz w:val="24"/>
          <w:szCs w:val="24"/>
          <w:lang w:eastAsia="ru-RU"/>
        </w:rPr>
      </w:pPr>
      <w:r w:rsidRPr="002003A3">
        <w:rPr>
          <w:rFonts w:eastAsia="Times New Roman"/>
          <w:b/>
          <w:color w:val="auto"/>
          <w:sz w:val="24"/>
          <w:szCs w:val="24"/>
          <w:lang w:eastAsia="ru-RU"/>
        </w:rPr>
        <w:t xml:space="preserve">Пакети програмного забезпечення для забезпечення безпеки ДК 021:2015 код </w:t>
      </w:r>
      <w:r w:rsidRPr="002003A3">
        <w:rPr>
          <w:rFonts w:eastAsia="Times New Roman"/>
          <w:color w:val="auto"/>
          <w:sz w:val="24"/>
          <w:szCs w:val="24"/>
          <w:lang w:eastAsia="ru-RU"/>
        </w:rPr>
        <w:t>48730000-4 Пакети програмного забезпечення для забезпечення безпеки</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7"/>
        <w:gridCol w:w="726"/>
        <w:gridCol w:w="567"/>
      </w:tblGrid>
      <w:tr w:rsidR="002003A3" w:rsidRPr="002003A3" w:rsidTr="006D2E98">
        <w:tc>
          <w:tcPr>
            <w:tcW w:w="9447" w:type="dxa"/>
            <w:shd w:val="clear" w:color="auto" w:fill="auto"/>
          </w:tcPr>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Найменування, технічний опис та/або характеристики товару * **</w:t>
            </w:r>
          </w:p>
        </w:tc>
        <w:tc>
          <w:tcPr>
            <w:tcW w:w="726" w:type="dxa"/>
            <w:shd w:val="clear" w:color="auto" w:fill="auto"/>
          </w:tcPr>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Одиниця виміру</w:t>
            </w:r>
          </w:p>
        </w:tc>
        <w:tc>
          <w:tcPr>
            <w:tcW w:w="567" w:type="dxa"/>
            <w:shd w:val="clear" w:color="auto" w:fill="auto"/>
          </w:tcPr>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Кількість</w:t>
            </w:r>
          </w:p>
        </w:tc>
      </w:tr>
      <w:tr w:rsidR="002003A3" w:rsidRPr="002003A3" w:rsidTr="006D2E98">
        <w:tc>
          <w:tcPr>
            <w:tcW w:w="9447" w:type="dxa"/>
            <w:shd w:val="clear" w:color="auto" w:fill="auto"/>
          </w:tcPr>
          <w:p w:rsidR="002003A3" w:rsidRPr="002003A3" w:rsidRDefault="002003A3" w:rsidP="002003A3">
            <w:pPr>
              <w:tabs>
                <w:tab w:val="left" w:pos="708"/>
              </w:tabs>
              <w:spacing w:after="0" w:line="240" w:lineRule="auto"/>
              <w:jc w:val="both"/>
              <w:rPr>
                <w:rFonts w:eastAsia="Times New Roman"/>
                <w:b/>
                <w:color w:val="auto"/>
                <w:sz w:val="24"/>
                <w:szCs w:val="24"/>
                <w:lang w:eastAsia="ru-RU"/>
              </w:rPr>
            </w:pPr>
            <w:r w:rsidRPr="002003A3">
              <w:rPr>
                <w:rFonts w:eastAsia="Times New Roman"/>
                <w:b/>
                <w:color w:val="auto"/>
                <w:sz w:val="24"/>
                <w:szCs w:val="24"/>
                <w:lang w:eastAsia="ru-RU"/>
              </w:rPr>
              <w:t>1. Визначення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Керування захистом інформації ( система SIEM) – це рішення, що допомагає виявляти, аналізувати й усувати загрози безпеці, перш ніж вони зможуть зашкодити бізнес-операціям. SIEM поєднує інструменти для керування інформаційною безпекою, а також засоби для керування подіями безпеки в одне рішення. Воно допомагає краще керувати системою безпеки. Технологія SIEM збирає дані журналу подій із низки джерел, визначає нетипові дії за допомогою аналізу в реальному часі й за необхідності може уживати відповідних заходів.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b/>
                <w:color w:val="auto"/>
                <w:sz w:val="24"/>
                <w:szCs w:val="24"/>
                <w:lang w:eastAsia="ru-RU"/>
              </w:rPr>
            </w:pPr>
            <w:r w:rsidRPr="002003A3">
              <w:rPr>
                <w:rFonts w:eastAsia="Times New Roman"/>
                <w:b/>
                <w:color w:val="auto"/>
                <w:sz w:val="24"/>
                <w:szCs w:val="24"/>
                <w:lang w:eastAsia="ru-RU"/>
              </w:rPr>
              <w:t xml:space="preserve">2. Задачі впровадження системи SIEM: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Збір, обробка та представлення даних про події.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Збір, обробка та представлення даних про стан компонентів інформаційної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Контроль подій та активності пристроїв.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Покращити видимість подій в корпоративній мережі.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Виявлення аномалій та розслідування інцидентів.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Ведення журналів подій в мережі ІТС (інформаційно-телекомунікаційній системі).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b/>
                <w:color w:val="auto"/>
                <w:sz w:val="24"/>
                <w:szCs w:val="24"/>
                <w:lang w:eastAsia="ru-RU"/>
              </w:rPr>
            </w:pPr>
            <w:r w:rsidRPr="002003A3">
              <w:rPr>
                <w:rFonts w:eastAsia="Times New Roman"/>
                <w:b/>
                <w:color w:val="auto"/>
                <w:sz w:val="24"/>
                <w:szCs w:val="24"/>
                <w:lang w:eastAsia="ru-RU"/>
              </w:rPr>
              <w:t>3. Обґрунтування впровадження системи SIEM:</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Метою впровадження централізованої системи управління інцидентами та подіями інформаційної безпеки є забезпечення комплексного підходу до підвищення інформаційної безпеки Державного підприємства «Державний експертний центр МОЗ України». Впровадження дозволить: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Ефективний збір, зберігання та пошук даних подій та інцидентів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Забезпечити централізоване управління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Підвищити рівень інформаційної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Забезпечити швидкий аналіз подій інформаційної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Централізоване подання підозрілої активності;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w:t>
            </w:r>
            <w:r w:rsidRPr="002003A3">
              <w:rPr>
                <w:rFonts w:eastAsia="Times New Roman"/>
                <w:color w:val="auto"/>
                <w:sz w:val="24"/>
                <w:szCs w:val="24"/>
                <w:lang w:eastAsia="ru-RU"/>
              </w:rPr>
              <w:tab/>
              <w:t>Виявлення загроз і реагування на них у реальному часі;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Розширений аналіз </w:t>
            </w:r>
            <w:proofErr w:type="spellStart"/>
            <w:r w:rsidRPr="002003A3">
              <w:rPr>
                <w:rFonts w:eastAsia="Times New Roman"/>
                <w:color w:val="auto"/>
                <w:sz w:val="24"/>
                <w:szCs w:val="24"/>
                <w:lang w:eastAsia="ru-RU"/>
              </w:rPr>
              <w:t>кіберзагроз</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Моніторинг відповідності і створення звітів;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Прозоріше дій користувачів, програм і пристроїв.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Впровадження дозволить посилити захищеність Державного підприємства «Державний експертний центр МОЗ України», зменшувати ризики для </w:t>
            </w:r>
            <w:proofErr w:type="spellStart"/>
            <w:r w:rsidRPr="002003A3">
              <w:rPr>
                <w:rFonts w:eastAsia="Times New Roman"/>
                <w:color w:val="auto"/>
                <w:sz w:val="24"/>
                <w:szCs w:val="24"/>
                <w:lang w:eastAsia="ru-RU"/>
              </w:rPr>
              <w:t>кібербезпеки</w:t>
            </w:r>
            <w:proofErr w:type="spellEnd"/>
            <w:r w:rsidRPr="002003A3">
              <w:rPr>
                <w:rFonts w:eastAsia="Times New Roman"/>
                <w:color w:val="auto"/>
                <w:sz w:val="24"/>
                <w:szCs w:val="24"/>
                <w:lang w:eastAsia="ru-RU"/>
              </w:rPr>
              <w:t>, підвищити загальний рівень процесу відстеження та управління подіями і інцидентами інформаційної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b/>
                <w:color w:val="auto"/>
                <w:sz w:val="24"/>
                <w:szCs w:val="24"/>
                <w:lang w:eastAsia="ru-RU"/>
              </w:rPr>
            </w:pPr>
            <w:r w:rsidRPr="002003A3">
              <w:rPr>
                <w:rFonts w:eastAsia="Times New Roman"/>
                <w:b/>
                <w:color w:val="auto"/>
                <w:sz w:val="24"/>
                <w:szCs w:val="24"/>
                <w:lang w:eastAsia="ru-RU"/>
              </w:rPr>
              <w:t>4. Вимоги до системи SIEM</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Всі необхідні ліцензії для забезпечення зазначеного в цих вимогах функціоналу та кількісних показників продуктивності мають бути у комплекті запропонованого рішення.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Система має підтримувати розгортання компонентів у вигляді </w:t>
            </w:r>
            <w:proofErr w:type="spellStart"/>
            <w:r w:rsidRPr="002003A3">
              <w:rPr>
                <w:rFonts w:eastAsia="Times New Roman"/>
                <w:color w:val="auto"/>
                <w:sz w:val="24"/>
                <w:szCs w:val="24"/>
                <w:lang w:eastAsia="ru-RU"/>
              </w:rPr>
              <w:t>віртуалізованого</w:t>
            </w:r>
            <w:proofErr w:type="spellEnd"/>
            <w:r w:rsidRPr="002003A3">
              <w:rPr>
                <w:rFonts w:eastAsia="Times New Roman"/>
                <w:color w:val="auto"/>
                <w:sz w:val="24"/>
                <w:szCs w:val="24"/>
                <w:lang w:eastAsia="ru-RU"/>
              </w:rPr>
              <w:t xml:space="preserve"> рішення (</w:t>
            </w:r>
            <w:proofErr w:type="spellStart"/>
            <w:r w:rsidRPr="002003A3">
              <w:rPr>
                <w:rFonts w:eastAsia="Times New Roman"/>
                <w:color w:val="auto"/>
                <w:sz w:val="24"/>
                <w:szCs w:val="24"/>
                <w:lang w:eastAsia="ru-RU"/>
              </w:rPr>
              <w:t>VMWare</w:t>
            </w:r>
            <w:proofErr w:type="spellEnd"/>
            <w:r w:rsidRPr="002003A3">
              <w:rPr>
                <w:rFonts w:eastAsia="Times New Roman"/>
                <w:color w:val="auto"/>
                <w:sz w:val="24"/>
                <w:szCs w:val="24"/>
                <w:lang w:eastAsia="ru-RU"/>
              </w:rPr>
              <w:t>/</w:t>
            </w:r>
            <w:proofErr w:type="spellStart"/>
            <w:r w:rsidRPr="002003A3">
              <w:rPr>
                <w:rFonts w:eastAsia="Times New Roman"/>
                <w:color w:val="auto"/>
                <w:sz w:val="24"/>
                <w:szCs w:val="24"/>
                <w:lang w:eastAsia="ru-RU"/>
              </w:rPr>
              <w:t>Hyper</w:t>
            </w:r>
            <w:proofErr w:type="spellEnd"/>
            <w:r w:rsidRPr="002003A3">
              <w:rPr>
                <w:rFonts w:eastAsia="Times New Roman"/>
                <w:color w:val="auto"/>
                <w:sz w:val="24"/>
                <w:szCs w:val="24"/>
                <w:lang w:eastAsia="ru-RU"/>
              </w:rPr>
              <w:t>-V/KVM) або на фізичних серверах та розміщена на сайті/</w:t>
            </w:r>
            <w:proofErr w:type="spellStart"/>
            <w:r w:rsidRPr="002003A3">
              <w:rPr>
                <w:rFonts w:eastAsia="Times New Roman"/>
                <w:color w:val="auto"/>
                <w:sz w:val="24"/>
                <w:szCs w:val="24"/>
                <w:lang w:eastAsia="ru-RU"/>
              </w:rPr>
              <w:t>потужностях</w:t>
            </w:r>
            <w:proofErr w:type="spellEnd"/>
            <w:r w:rsidRPr="002003A3">
              <w:rPr>
                <w:rFonts w:eastAsia="Times New Roman"/>
                <w:color w:val="auto"/>
                <w:sz w:val="24"/>
                <w:szCs w:val="24"/>
                <w:lang w:eastAsia="ru-RU"/>
              </w:rPr>
              <w:t xml:space="preserve"> Замовника.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має бути ліцензована для прийому подій сумарно не менше ніж 1000 EPS (подій на секунду), які будуть піддаватися кореляції в режимі «реального часу» та не менше ніж 2500 EPS для зберігання та аналізу записів журналів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Ліцензії Система повинні розраховуватися по середньому показнику EPS за добу не менше ніж 44 дні та не мати обмежень на кількість максимально оброблених або пікових EPS, не втрачаючи отримані події.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має бути ліцензована для отримання від виробника індикаторів компрометації (IOC).</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Усі ліцензії ПЗ повинні бути безстроковими та не мати дати закінчення (</w:t>
            </w:r>
            <w:proofErr w:type="spellStart"/>
            <w:r w:rsidRPr="002003A3">
              <w:rPr>
                <w:rFonts w:eastAsia="Times New Roman"/>
                <w:color w:val="auto"/>
                <w:sz w:val="24"/>
                <w:szCs w:val="24"/>
                <w:lang w:eastAsia="ru-RU"/>
              </w:rPr>
              <w:t>perpetual</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має бути реалізована на основі розподіленої, масштабованої архітектури (розподілене розгортання елементів).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має складатись з:</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ядро системи, що здійснює основний функціонал SIEM (обробку, аналітику, тощо);</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підключення модулю повноцінної автоматизації реакції на інциденти (SOAR);</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елемент збору та обробки подій з журналів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елементи збору подій, що пересилають події у ядро або модуль обробки журналів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підтримувати можливості масштабування шляхом додавання нових віртуальних машин в кластер вже розгорнутих елементів.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підтримувати: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можливості збільшення потужності елементів системи (ядра, збору подій, аналітики та автоматизації);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стиснення даних перед пересиланням на рівень зберігання і на рівень ядра.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має забезпечувати можливість інсталяції модулів з веб-інтерфейсом, клієнтського ПЗ та командну строку CLI для адміністративного доступу.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Інтерфейс підключення елементів має містити можливість покрокового вибору параметрів та повернення між кроками.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мати функціональну можливість: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налаштування правил кореляції в режимі «реального часу»;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налаштування графічних панелей візуалізації (</w:t>
            </w:r>
            <w:proofErr w:type="spellStart"/>
            <w:r w:rsidRPr="002003A3">
              <w:rPr>
                <w:rFonts w:eastAsia="Times New Roman"/>
                <w:color w:val="auto"/>
                <w:sz w:val="24"/>
                <w:szCs w:val="24"/>
                <w:lang w:eastAsia="ru-RU"/>
              </w:rPr>
              <w:t>Dashboards</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створення системних звітів;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w:t>
            </w:r>
            <w:r w:rsidRPr="002003A3">
              <w:rPr>
                <w:rFonts w:eastAsia="Times New Roman"/>
                <w:color w:val="auto"/>
                <w:sz w:val="24"/>
                <w:szCs w:val="24"/>
                <w:lang w:eastAsia="ru-RU"/>
              </w:rPr>
              <w:tab/>
              <w:t xml:space="preserve">впровадження правил кореляції згідно </w:t>
            </w:r>
            <w:proofErr w:type="spellStart"/>
            <w:r w:rsidRPr="002003A3">
              <w:rPr>
                <w:rFonts w:eastAsia="Times New Roman"/>
                <w:color w:val="auto"/>
                <w:sz w:val="24"/>
                <w:szCs w:val="24"/>
                <w:lang w:eastAsia="ru-RU"/>
              </w:rPr>
              <w:t>методологій</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Mitre</w:t>
            </w:r>
            <w:proofErr w:type="spellEnd"/>
            <w:r w:rsidRPr="002003A3">
              <w:rPr>
                <w:rFonts w:eastAsia="Times New Roman"/>
                <w:color w:val="auto"/>
                <w:sz w:val="24"/>
                <w:szCs w:val="24"/>
                <w:lang w:eastAsia="ru-RU"/>
              </w:rPr>
              <w:t xml:space="preserve"> шляхом технологічного імпорту готових пакетів, створених виробником;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створення правил автоматизації реакції на </w:t>
            </w:r>
            <w:proofErr w:type="spellStart"/>
            <w:r w:rsidRPr="002003A3">
              <w:rPr>
                <w:rFonts w:eastAsia="Times New Roman"/>
                <w:color w:val="auto"/>
                <w:sz w:val="24"/>
                <w:szCs w:val="24"/>
                <w:lang w:eastAsia="ru-RU"/>
              </w:rPr>
              <w:t>кіберзагрози</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playbook</w:t>
            </w:r>
            <w:proofErr w:type="spellEnd"/>
            <w:r w:rsidRPr="002003A3">
              <w:rPr>
                <w:rFonts w:eastAsia="Times New Roman"/>
                <w:color w:val="auto"/>
                <w:sz w:val="24"/>
                <w:szCs w:val="24"/>
                <w:lang w:eastAsia="ru-RU"/>
              </w:rPr>
              <w:t xml:space="preserve">) у графічному інтерфейсі модуля SOAR в разі його підключення.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підтримувати вбудовані механізми представлення і обробки інцидентів.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збору повинні бути реалізовані, як системні служби операційної системи, що функціонують спільно з іншими компонентами системи на сервері (-ах) системи збору, зберігання і аналізу подій інформаційної безпеки або функціонують на виділеному сервері (-ах) елементів збору і / або на серверах цільових систем.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збору повинен забезпечувати виконання таких основних функцій: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комплексний збір подій безпеки з журналів реєстрації цільових систем;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нормалізацію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категоризацію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збагачення подій додатковою інформацією;</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фільтрацію і агрегацію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пріоритизацію</w:t>
            </w:r>
            <w:proofErr w:type="spellEnd"/>
            <w:r w:rsidRPr="002003A3">
              <w:rPr>
                <w:rFonts w:eastAsia="Times New Roman"/>
                <w:color w:val="auto"/>
                <w:sz w:val="24"/>
                <w:szCs w:val="24"/>
                <w:lang w:eastAsia="ru-RU"/>
              </w:rPr>
              <w:t xml:space="preserve">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тимчасове зберігання (</w:t>
            </w:r>
            <w:proofErr w:type="spellStart"/>
            <w:r w:rsidRPr="002003A3">
              <w:rPr>
                <w:rFonts w:eastAsia="Times New Roman"/>
                <w:color w:val="auto"/>
                <w:sz w:val="24"/>
                <w:szCs w:val="24"/>
                <w:lang w:eastAsia="ru-RU"/>
              </w:rPr>
              <w:t>кешування</w:t>
            </w:r>
            <w:proofErr w:type="spellEnd"/>
            <w:r w:rsidRPr="002003A3">
              <w:rPr>
                <w:rFonts w:eastAsia="Times New Roman"/>
                <w:color w:val="auto"/>
                <w:sz w:val="24"/>
                <w:szCs w:val="24"/>
                <w:lang w:eastAsia="ru-RU"/>
              </w:rPr>
              <w:t>) подій в разі недоступності одержувача даних;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масштабування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кореляцію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передачу подій на інші системні рішення.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Збір подій безпеки з журналів реєстрації цільових систем повинен здійснюватися в наступних режимах: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 режимі автоматичного опитування (періодичне читання подій з файлу, періодична вибірка подій з таблиць бази даних);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в режимі отримання повідомлень (отримання повідомлень про події ІБ по протоколу </w:t>
            </w:r>
            <w:proofErr w:type="spellStart"/>
            <w:r w:rsidRPr="002003A3">
              <w:rPr>
                <w:rFonts w:eastAsia="Times New Roman"/>
                <w:color w:val="auto"/>
                <w:sz w:val="24"/>
                <w:szCs w:val="24"/>
                <w:lang w:eastAsia="ru-RU"/>
              </w:rPr>
              <w:t>syslog</w:t>
            </w:r>
            <w:proofErr w:type="spellEnd"/>
            <w:r w:rsidRPr="002003A3">
              <w:rPr>
                <w:rFonts w:eastAsia="Times New Roman"/>
                <w:color w:val="auto"/>
                <w:sz w:val="24"/>
                <w:szCs w:val="24"/>
                <w:lang w:eastAsia="ru-RU"/>
              </w:rPr>
              <w:t xml:space="preserve">, SNMP, IP </w:t>
            </w:r>
            <w:proofErr w:type="spellStart"/>
            <w:r w:rsidRPr="002003A3">
              <w:rPr>
                <w:rFonts w:eastAsia="Times New Roman"/>
                <w:color w:val="auto"/>
                <w:sz w:val="24"/>
                <w:szCs w:val="24"/>
                <w:lang w:eastAsia="ru-RU"/>
              </w:rPr>
              <w:t>Flow</w:t>
            </w:r>
            <w:proofErr w:type="spellEnd"/>
            <w:r w:rsidRPr="002003A3">
              <w:rPr>
                <w:rFonts w:eastAsia="Times New Roman"/>
                <w:color w:val="auto"/>
                <w:sz w:val="24"/>
                <w:szCs w:val="24"/>
                <w:lang w:eastAsia="ru-RU"/>
              </w:rPr>
              <w:t>(</w:t>
            </w:r>
            <w:proofErr w:type="spellStart"/>
            <w:r w:rsidRPr="002003A3">
              <w:rPr>
                <w:rFonts w:eastAsia="Times New Roman"/>
                <w:color w:val="auto"/>
                <w:sz w:val="24"/>
                <w:szCs w:val="24"/>
                <w:lang w:eastAsia="ru-RU"/>
              </w:rPr>
              <w:t>Netflow</w:t>
            </w:r>
            <w:proofErr w:type="spellEnd"/>
            <w:r w:rsidRPr="002003A3">
              <w:rPr>
                <w:rFonts w:eastAsia="Times New Roman"/>
                <w:color w:val="auto"/>
                <w:sz w:val="24"/>
                <w:szCs w:val="24"/>
                <w:lang w:eastAsia="ru-RU"/>
              </w:rPr>
              <w:t xml:space="preserve">)).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Збір подій повинен виконуватися в режимі близькому до режиму реального часу. Події безпеки повинні збиратися в Систему в міру їх реєстрації, з мінімальною затримкою часу між реєстрацією події в вихідному журналі і його надходженням в Систему (залежить від апаратних ресурсів Замовника).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збору повинен здійснювати нормалізацію зібраних подій безпеки. При нормалізації зібраних подій безпеки повинен виконуватися розбір вихідних подій безпеки на поля і запис отриманих полів в поля уніфікованого формату. При нормалізації зібраних подій безпеки в одному з полів нормалізованої події при необхідності має зберігатися вихідна подія.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Елемент збору повинні надавати можливість створення власних правил нормалізації, а також функціонал по </w:t>
            </w:r>
            <w:proofErr w:type="spellStart"/>
            <w:r w:rsidRPr="002003A3">
              <w:rPr>
                <w:rFonts w:eastAsia="Times New Roman"/>
                <w:color w:val="auto"/>
                <w:sz w:val="24"/>
                <w:szCs w:val="24"/>
                <w:lang w:eastAsia="ru-RU"/>
              </w:rPr>
              <w:t>перевизначенню</w:t>
            </w:r>
            <w:proofErr w:type="spellEnd"/>
            <w:r w:rsidRPr="002003A3">
              <w:rPr>
                <w:rFonts w:eastAsia="Times New Roman"/>
                <w:color w:val="auto"/>
                <w:sz w:val="24"/>
                <w:szCs w:val="24"/>
                <w:lang w:eastAsia="ru-RU"/>
              </w:rPr>
              <w:t xml:space="preserve"> логіки роботи вбудованих правил.</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надавати графічні інструменти для створення власних правил нормалізації.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Зберігання подій в Системі має здійснюватися в нормалізованому вигляді з можливістю збереження подій у вихідному форматі.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Елементи збору повинні забезпечувати можливість тимчасового зберігання зібраних подій безпеки (</w:t>
            </w:r>
            <w:proofErr w:type="spellStart"/>
            <w:r w:rsidRPr="002003A3">
              <w:rPr>
                <w:rFonts w:eastAsia="Times New Roman"/>
                <w:color w:val="auto"/>
                <w:sz w:val="24"/>
                <w:szCs w:val="24"/>
                <w:lang w:eastAsia="ru-RU"/>
              </w:rPr>
              <w:t>буферизацію</w:t>
            </w:r>
            <w:proofErr w:type="spellEnd"/>
            <w:r w:rsidRPr="002003A3">
              <w:rPr>
                <w:rFonts w:eastAsia="Times New Roman"/>
                <w:color w:val="auto"/>
                <w:sz w:val="24"/>
                <w:szCs w:val="24"/>
                <w:lang w:eastAsia="ru-RU"/>
              </w:rPr>
              <w:t>). При втраті зв'язку з іншими модулями Системи всі зібрані події повинні поміщатися в буфер модулів збору. Модулі збору повинні надавати можливість налаштування розміру буфера для зберігання зібраних подій безпеки. При відновленню зв'язку з іншими модулями зібрані події мають передаватись в нормальному режимі.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Система повинна мати елемент зберігання журналів подій у незмінному вигляді.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зберігання і звітності повинен бути реалізований як набір системних служб операційної системи, що функціонують на виділеному сервері (-ах).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зберігання журналів подій у незмінному вигляді повинен забезпечувати виконання таких основних функцій: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отримання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зберігання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функції пошуку і візуалізації;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звітність по збереженим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передачу подій в інші модулі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При отриманні подій безпосередньо від джерел повинні підтримуватися наступні формати і протоколи: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CEF </w:t>
            </w:r>
            <w:proofErr w:type="spellStart"/>
            <w:r w:rsidRPr="002003A3">
              <w:rPr>
                <w:rFonts w:eastAsia="Times New Roman"/>
                <w:color w:val="auto"/>
                <w:sz w:val="24"/>
                <w:szCs w:val="24"/>
                <w:lang w:eastAsia="ru-RU"/>
              </w:rPr>
              <w:t>syslog</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syslog</w:t>
            </w:r>
            <w:proofErr w:type="spellEnd"/>
            <w:r w:rsidRPr="002003A3">
              <w:rPr>
                <w:rFonts w:eastAsia="Times New Roman"/>
                <w:color w:val="auto"/>
                <w:sz w:val="24"/>
                <w:szCs w:val="24"/>
                <w:lang w:eastAsia="ru-RU"/>
              </w:rPr>
              <w:t xml:space="preserve"> (UDP, TCP);</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Syslog</w:t>
            </w:r>
            <w:proofErr w:type="spellEnd"/>
            <w:r w:rsidRPr="002003A3">
              <w:rPr>
                <w:rFonts w:eastAsia="Times New Roman"/>
                <w:color w:val="auto"/>
                <w:sz w:val="24"/>
                <w:szCs w:val="24"/>
                <w:lang w:eastAsia="ru-RU"/>
              </w:rPr>
              <w:t xml:space="preserve"> (UDP, TCP);</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Текстові файли з мережевих сховищ (NFS, CIFS, SAN);</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Текстові файли з віддалених серверів (SCP, SFTP, FTP).</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При читанні інформації з текстових файлів повинні підтримуватися події аудиту як в однорядковому, так і в багаторядковому форматі.</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повинен гарантувати цілісність збережених подій та надавати в інтерфейсі функціонал перевірки цілісності файлів даних.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зберігання повинен підтримувати поділ подій на логічні групи (за різними джерелами подій) і налаштування для них різних політик по часу зберігання. Налаштування політики зберігання повинна дозволяти керувати як терміном зберігання подій в режимі онлайн, так і зберігання архівних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Елемент повинен використовувати індексацію полів і повнотекстову (</w:t>
            </w:r>
            <w:proofErr w:type="spellStart"/>
            <w:r w:rsidRPr="002003A3">
              <w:rPr>
                <w:rFonts w:eastAsia="Times New Roman"/>
                <w:color w:val="auto"/>
                <w:sz w:val="24"/>
                <w:szCs w:val="24"/>
                <w:lang w:eastAsia="ru-RU"/>
              </w:rPr>
              <w:t>full-text</w:t>
            </w:r>
            <w:proofErr w:type="spellEnd"/>
            <w:r w:rsidRPr="002003A3">
              <w:rPr>
                <w:rFonts w:eastAsia="Times New Roman"/>
                <w:color w:val="auto"/>
                <w:sz w:val="24"/>
                <w:szCs w:val="24"/>
                <w:lang w:eastAsia="ru-RU"/>
              </w:rPr>
              <w:t>) індексацію для збільшення продуктивності пошуку. Адміністратору системи повинна надаватися можливість настройки індексованих полів. Елемент зберігання повинен підтримувати функціонал "</w:t>
            </w:r>
            <w:proofErr w:type="spellStart"/>
            <w:r w:rsidRPr="002003A3">
              <w:rPr>
                <w:rFonts w:eastAsia="Times New Roman"/>
                <w:color w:val="auto"/>
                <w:sz w:val="24"/>
                <w:szCs w:val="24"/>
                <w:lang w:eastAsia="ru-RU"/>
              </w:rPr>
              <w:t>superindexing</w:t>
            </w:r>
            <w:proofErr w:type="spellEnd"/>
            <w:r w:rsidRPr="002003A3">
              <w:rPr>
                <w:rFonts w:eastAsia="Times New Roman"/>
                <w:color w:val="auto"/>
                <w:sz w:val="24"/>
                <w:szCs w:val="24"/>
                <w:lang w:eastAsia="ru-RU"/>
              </w:rPr>
              <w:t>" для обмеженого набору полів.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Система повинна забезпечувати високу ступінь стиснення збережених подій (не менше п'ятикратного) без втрати функціоналу пошуку по ним. Модуль зберігання повинен підтримувати розподілене зберігання подій на декількох </w:t>
            </w:r>
            <w:proofErr w:type="spellStart"/>
            <w:r w:rsidRPr="002003A3">
              <w:rPr>
                <w:rFonts w:eastAsia="Times New Roman"/>
                <w:color w:val="auto"/>
                <w:sz w:val="24"/>
                <w:szCs w:val="24"/>
                <w:lang w:eastAsia="ru-RU"/>
              </w:rPr>
              <w:t>інстансах</w:t>
            </w:r>
            <w:proofErr w:type="spellEnd"/>
            <w:r w:rsidRPr="002003A3">
              <w:rPr>
                <w:rFonts w:eastAsia="Times New Roman"/>
                <w:color w:val="auto"/>
                <w:sz w:val="24"/>
                <w:szCs w:val="24"/>
                <w:lang w:eastAsia="ru-RU"/>
              </w:rPr>
              <w:t xml:space="preserve"> і зберігати можливість пошуку за всіма даними з єдиного інтерфейсу.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Модуль повинен надавати можливість пошуку по збереженим подій і їх візуалізації.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Модуль повинен підтримувати складання пошукових запитів по нормалізованим полях, а також використовуючи повнотекстовий (</w:t>
            </w:r>
            <w:proofErr w:type="spellStart"/>
            <w:r w:rsidRPr="002003A3">
              <w:rPr>
                <w:rFonts w:eastAsia="Times New Roman"/>
                <w:color w:val="auto"/>
                <w:sz w:val="24"/>
                <w:szCs w:val="24"/>
                <w:lang w:eastAsia="ru-RU"/>
              </w:rPr>
              <w:t>full</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text</w:t>
            </w:r>
            <w:proofErr w:type="spellEnd"/>
            <w:r w:rsidRPr="002003A3">
              <w:rPr>
                <w:rFonts w:eastAsia="Times New Roman"/>
                <w:color w:val="auto"/>
                <w:sz w:val="24"/>
                <w:szCs w:val="24"/>
                <w:lang w:eastAsia="ru-RU"/>
              </w:rPr>
              <w:t>) пошук. Має підтримуватися складання пошукових запитів з використанням спеціальної мови і з використанням графічного конструктора.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Функціонал пошуку повинен підтримувати використання вбудованих операторів для реалізації наступного набору аналітичних можливостей: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графічне представлення даних;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наявність базових аналітичних функцій (</w:t>
            </w:r>
            <w:proofErr w:type="spellStart"/>
            <w:r w:rsidRPr="002003A3">
              <w:rPr>
                <w:rFonts w:eastAsia="Times New Roman"/>
                <w:color w:val="auto"/>
                <w:sz w:val="24"/>
                <w:szCs w:val="24"/>
                <w:lang w:eastAsia="ru-RU"/>
              </w:rPr>
              <w:t>count</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sum</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avg</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min</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max</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stdev</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percent</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функції агрегації і </w:t>
            </w:r>
            <w:proofErr w:type="spellStart"/>
            <w:r w:rsidRPr="002003A3">
              <w:rPr>
                <w:rFonts w:eastAsia="Times New Roman"/>
                <w:color w:val="auto"/>
                <w:sz w:val="24"/>
                <w:szCs w:val="24"/>
                <w:lang w:eastAsia="ru-RU"/>
              </w:rPr>
              <w:t>груповання</w:t>
            </w:r>
            <w:proofErr w:type="spellEnd"/>
            <w:r w:rsidRPr="002003A3">
              <w:rPr>
                <w:rFonts w:eastAsia="Times New Roman"/>
                <w:color w:val="auto"/>
                <w:sz w:val="24"/>
                <w:szCs w:val="24"/>
                <w:lang w:eastAsia="ru-RU"/>
              </w:rPr>
              <w:t xml:space="preserve"> по довільним критеріям;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виключення повторюваних значень;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вказівка винятків до критеріїв пошуку (по полях);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обмеження результатів виведення (</w:t>
            </w:r>
            <w:proofErr w:type="spellStart"/>
            <w:r w:rsidRPr="002003A3">
              <w:rPr>
                <w:rFonts w:eastAsia="Times New Roman"/>
                <w:color w:val="auto"/>
                <w:sz w:val="24"/>
                <w:szCs w:val="24"/>
                <w:lang w:eastAsia="ru-RU"/>
              </w:rPr>
              <w:t>head</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tail</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сортування результатів по довільним критеріям;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w:t>
            </w:r>
            <w:r w:rsidRPr="002003A3">
              <w:rPr>
                <w:rFonts w:eastAsia="Times New Roman"/>
                <w:color w:val="auto"/>
                <w:sz w:val="24"/>
                <w:szCs w:val="24"/>
                <w:lang w:eastAsia="ru-RU"/>
              </w:rPr>
              <w:tab/>
              <w:t>можливість використання зовнішніх списків в якості критеріїв пошуку і для збагачення виведених результатів;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використання регулярних виразів (</w:t>
            </w:r>
            <w:proofErr w:type="spellStart"/>
            <w:r w:rsidRPr="002003A3">
              <w:rPr>
                <w:rFonts w:eastAsia="Times New Roman"/>
                <w:color w:val="auto"/>
                <w:sz w:val="24"/>
                <w:szCs w:val="24"/>
                <w:lang w:eastAsia="ru-RU"/>
              </w:rPr>
              <w:t>regex</w:t>
            </w:r>
            <w:proofErr w:type="spellEnd"/>
            <w:r w:rsidRPr="002003A3">
              <w:rPr>
                <w:rFonts w:eastAsia="Times New Roman"/>
                <w:color w:val="auto"/>
                <w:sz w:val="24"/>
                <w:szCs w:val="24"/>
                <w:lang w:eastAsia="ru-RU"/>
              </w:rPr>
              <w:t xml:space="preserve">) в якості критеріїв пошуку;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При використанні архітектури розподіленого зберігання модуль повинен надавати можливість як локального, так і розподіленого пошуку.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мати можливість: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резервування ядра системи (засобами віртуалізації/</w:t>
            </w:r>
            <w:proofErr w:type="spellStart"/>
            <w:r w:rsidRPr="002003A3">
              <w:rPr>
                <w:rFonts w:eastAsia="Times New Roman"/>
                <w:color w:val="auto"/>
                <w:sz w:val="24"/>
                <w:szCs w:val="24"/>
                <w:lang w:eastAsia="ru-RU"/>
              </w:rPr>
              <w:t>гіпервізора</w:t>
            </w:r>
            <w:proofErr w:type="spellEnd"/>
            <w:r w:rsidRPr="002003A3">
              <w:rPr>
                <w:rFonts w:eastAsia="Times New Roman"/>
                <w:color w:val="auto"/>
                <w:sz w:val="24"/>
                <w:szCs w:val="24"/>
                <w:lang w:eastAsia="ru-RU"/>
              </w:rPr>
              <w:t xml:space="preserve"> або вбудованим функціоналом в елементи ядра);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резервування елементів збору подій (засобами віртуалізації/</w:t>
            </w:r>
            <w:proofErr w:type="spellStart"/>
            <w:r w:rsidRPr="002003A3">
              <w:rPr>
                <w:rFonts w:eastAsia="Times New Roman"/>
                <w:color w:val="auto"/>
                <w:sz w:val="24"/>
                <w:szCs w:val="24"/>
                <w:lang w:eastAsia="ru-RU"/>
              </w:rPr>
              <w:t>гіпервізора</w:t>
            </w:r>
            <w:proofErr w:type="spellEnd"/>
            <w:r w:rsidRPr="002003A3">
              <w:rPr>
                <w:rFonts w:eastAsia="Times New Roman"/>
                <w:color w:val="auto"/>
                <w:sz w:val="24"/>
                <w:szCs w:val="24"/>
                <w:lang w:eastAsia="ru-RU"/>
              </w:rPr>
              <w:t xml:space="preserve"> або вбудованим функціоналом в елементи збору або застосуванням елементів балансування);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збереження подій локально на елементах збору, якщо відсутній зв'язок з ядром та системою зберігання даних;</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резервування та відновлення конфігурації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відновлення бази даних системи після збоїв.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відповідати наступним вимогам: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обмеження доступу до даних і інтерфейсу управління на основі ролей (RBAC);</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автентифікація адміністративного доступу: локальна, LDAP, </w:t>
            </w:r>
            <w:proofErr w:type="spellStart"/>
            <w:r w:rsidRPr="002003A3">
              <w:rPr>
                <w:rFonts w:eastAsia="Times New Roman"/>
                <w:color w:val="auto"/>
                <w:sz w:val="24"/>
                <w:szCs w:val="24"/>
                <w:lang w:eastAsia="ru-RU"/>
              </w:rPr>
              <w:t>Radius</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підтримка 2FA (</w:t>
            </w:r>
            <w:proofErr w:type="spellStart"/>
            <w:r w:rsidRPr="002003A3">
              <w:rPr>
                <w:rFonts w:eastAsia="Times New Roman"/>
                <w:color w:val="auto"/>
                <w:sz w:val="24"/>
                <w:szCs w:val="24"/>
                <w:lang w:eastAsia="ru-RU"/>
              </w:rPr>
              <w:t>Two-factor</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authentication</w:t>
            </w:r>
            <w:proofErr w:type="spellEnd"/>
            <w:r w:rsidRPr="002003A3">
              <w:rPr>
                <w:rFonts w:eastAsia="Times New Roman"/>
                <w:color w:val="auto"/>
                <w:sz w:val="24"/>
                <w:szCs w:val="24"/>
                <w:lang w:eastAsia="ru-RU"/>
              </w:rPr>
              <w:t xml:space="preserve">);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безпечні протоколи передачі даних між компонентами системи (HTTPS, TLS).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мати функціонал управління подіями і даними: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подій (перетворення записів журнальних файлів у єдиний стандартний вигляд);</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модернізація та додавання категорій нормалізації;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агрегація подій (об'єднання однакових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керування правилами кореляції;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врахування факту відсутності певних подій в правилах кореляції;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фільтрація подій (запис подій, які відповідають певним умовам);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пошук подій на основі ключових слів і атрибутів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пошук подій в режимі реального часу;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контроль цілісності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збір, зберігання та робота з “</w:t>
            </w:r>
            <w:proofErr w:type="spellStart"/>
            <w:r w:rsidRPr="002003A3">
              <w:rPr>
                <w:rFonts w:eastAsia="Times New Roman"/>
                <w:color w:val="auto"/>
                <w:sz w:val="24"/>
                <w:szCs w:val="24"/>
                <w:lang w:eastAsia="ru-RU"/>
              </w:rPr>
              <w:t>raw</w:t>
            </w:r>
            <w:proofErr w:type="spellEnd"/>
            <w:r w:rsidRPr="002003A3">
              <w:rPr>
                <w:rFonts w:eastAsia="Times New Roman"/>
                <w:color w:val="auto"/>
                <w:sz w:val="24"/>
                <w:szCs w:val="24"/>
                <w:lang w:eastAsia="ru-RU"/>
              </w:rPr>
              <w:t>”-подіями;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зберігати як необроблений масив подій (у початковому вигляді), так і оброблений/нормалізований масив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зберігання даних протягом різного періоду часу;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система повинна підтримувати можливості збору додаткової інформації, крім журналів подій пристроїв;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w:t>
            </w:r>
            <w:proofErr w:type="spellStart"/>
            <w:r w:rsidRPr="002003A3">
              <w:rPr>
                <w:rFonts w:eastAsia="Times New Roman"/>
                <w:color w:val="auto"/>
                <w:sz w:val="24"/>
                <w:szCs w:val="24"/>
                <w:lang w:eastAsia="ru-RU"/>
              </w:rPr>
              <w:t>безагентський</w:t>
            </w:r>
            <w:proofErr w:type="spellEnd"/>
            <w:r w:rsidRPr="002003A3">
              <w:rPr>
                <w:rFonts w:eastAsia="Times New Roman"/>
                <w:color w:val="auto"/>
                <w:sz w:val="24"/>
                <w:szCs w:val="24"/>
                <w:lang w:eastAsia="ru-RU"/>
              </w:rPr>
              <w:t>” методи збору подій з джерел;</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підтримка різних форматів збору подій (</w:t>
            </w:r>
            <w:proofErr w:type="spellStart"/>
            <w:r w:rsidRPr="002003A3">
              <w:rPr>
                <w:rFonts w:eastAsia="Times New Roman"/>
                <w:color w:val="auto"/>
                <w:sz w:val="24"/>
                <w:szCs w:val="24"/>
                <w:lang w:eastAsia="ru-RU"/>
              </w:rPr>
              <w:t>syslog</w:t>
            </w:r>
            <w:proofErr w:type="spellEnd"/>
            <w:r w:rsidRPr="002003A3">
              <w:rPr>
                <w:rFonts w:eastAsia="Times New Roman"/>
                <w:color w:val="auto"/>
                <w:sz w:val="24"/>
                <w:szCs w:val="24"/>
                <w:lang w:eastAsia="ru-RU"/>
              </w:rPr>
              <w:t xml:space="preserve">, CEF,  WMI, SQL, </w:t>
            </w:r>
            <w:proofErr w:type="spellStart"/>
            <w:r w:rsidRPr="002003A3">
              <w:rPr>
                <w:rFonts w:eastAsia="Times New Roman"/>
                <w:color w:val="auto"/>
                <w:sz w:val="24"/>
                <w:szCs w:val="24"/>
                <w:lang w:eastAsia="ru-RU"/>
              </w:rPr>
              <w:t>flat</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file</w:t>
            </w:r>
            <w:proofErr w:type="spellEnd"/>
            <w:r w:rsidRPr="002003A3">
              <w:rPr>
                <w:rFonts w:eastAsia="Times New Roman"/>
                <w:color w:val="auto"/>
                <w:sz w:val="24"/>
                <w:szCs w:val="24"/>
                <w:lang w:eastAsia="ru-RU"/>
              </w:rPr>
              <w:t>, тощо);</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збір даних про мережевий трафік на основі </w:t>
            </w:r>
            <w:proofErr w:type="spellStart"/>
            <w:r w:rsidRPr="002003A3">
              <w:rPr>
                <w:rFonts w:eastAsia="Times New Roman"/>
                <w:color w:val="auto"/>
                <w:sz w:val="24"/>
                <w:szCs w:val="24"/>
                <w:lang w:eastAsia="ru-RU"/>
              </w:rPr>
              <w:t>NetFlow</w:t>
            </w:r>
            <w:proofErr w:type="spellEnd"/>
            <w:r w:rsidRPr="002003A3">
              <w:rPr>
                <w:rFonts w:eastAsia="Times New Roman"/>
                <w:color w:val="auto"/>
                <w:sz w:val="24"/>
                <w:szCs w:val="24"/>
                <w:lang w:eastAsia="ru-RU"/>
              </w:rPr>
              <w:t>/</w:t>
            </w:r>
            <w:proofErr w:type="spellStart"/>
            <w:r w:rsidRPr="002003A3">
              <w:rPr>
                <w:rFonts w:eastAsia="Times New Roman"/>
                <w:color w:val="auto"/>
                <w:sz w:val="24"/>
                <w:szCs w:val="24"/>
                <w:lang w:eastAsia="ru-RU"/>
              </w:rPr>
              <w:t>sFlow</w:t>
            </w:r>
            <w:proofErr w:type="spellEnd"/>
            <w:r w:rsidRPr="002003A3">
              <w:rPr>
                <w:rFonts w:eastAsia="Times New Roman"/>
                <w:color w:val="auto"/>
                <w:sz w:val="24"/>
                <w:szCs w:val="24"/>
                <w:lang w:eastAsia="ru-RU"/>
              </w:rPr>
              <w:t>/j-</w:t>
            </w:r>
            <w:proofErr w:type="spellStart"/>
            <w:r w:rsidRPr="002003A3">
              <w:rPr>
                <w:rFonts w:eastAsia="Times New Roman"/>
                <w:color w:val="auto"/>
                <w:sz w:val="24"/>
                <w:szCs w:val="24"/>
                <w:lang w:eastAsia="ru-RU"/>
              </w:rPr>
              <w:t>Flow</w:t>
            </w:r>
            <w:proofErr w:type="spellEnd"/>
            <w:r w:rsidRPr="002003A3">
              <w:rPr>
                <w:rFonts w:eastAsia="Times New Roman"/>
                <w:color w:val="auto"/>
                <w:sz w:val="24"/>
                <w:szCs w:val="24"/>
                <w:lang w:eastAsia="ru-RU"/>
              </w:rPr>
              <w:t xml:space="preserve">/IPFIX.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мати функціонал щодо обробника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автоматичне оновлення обробників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модифікація і </w:t>
            </w:r>
            <w:proofErr w:type="spellStart"/>
            <w:r w:rsidRPr="002003A3">
              <w:rPr>
                <w:rFonts w:eastAsia="Times New Roman"/>
                <w:color w:val="auto"/>
                <w:sz w:val="24"/>
                <w:szCs w:val="24"/>
                <w:lang w:eastAsia="ru-RU"/>
              </w:rPr>
              <w:t>кастомізація</w:t>
            </w:r>
            <w:proofErr w:type="spellEnd"/>
            <w:r w:rsidRPr="002003A3">
              <w:rPr>
                <w:rFonts w:eastAsia="Times New Roman"/>
                <w:color w:val="auto"/>
                <w:sz w:val="24"/>
                <w:szCs w:val="24"/>
                <w:lang w:eastAsia="ru-RU"/>
              </w:rPr>
              <w:t xml:space="preserve"> обробників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створення та модифікації власних обробників подій за допомогою GUI;</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опис обробників подій за допомогою XML.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Система повинна підтримувати можливості збору подій Windows через WMI і за допомогою агентського ПЗ.</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підтримувати наступні функції: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фільтрація по полям;</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створення та модернізація візуальних панелей користувачів (</w:t>
            </w:r>
            <w:proofErr w:type="spellStart"/>
            <w:r w:rsidRPr="002003A3">
              <w:rPr>
                <w:rFonts w:eastAsia="Times New Roman"/>
                <w:color w:val="auto"/>
                <w:sz w:val="24"/>
                <w:szCs w:val="24"/>
                <w:lang w:eastAsia="ru-RU"/>
              </w:rPr>
              <w:t>Custom</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Dashboards</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інтерактивна робота з візуальними панелями (</w:t>
            </w:r>
            <w:proofErr w:type="spellStart"/>
            <w:r w:rsidRPr="002003A3">
              <w:rPr>
                <w:rFonts w:eastAsia="Times New Roman"/>
                <w:color w:val="auto"/>
                <w:sz w:val="24"/>
                <w:szCs w:val="24"/>
                <w:lang w:eastAsia="ru-RU"/>
              </w:rPr>
              <w:t>Drill-down</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into</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dashbords</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вбудований конструктор звітів;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формування звітів у вигляді документів наступних форматів (PDF, HTML, CVS, тощо);</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формування та відправка звітів по </w:t>
            </w:r>
            <w:proofErr w:type="spellStart"/>
            <w:r w:rsidRPr="002003A3">
              <w:rPr>
                <w:rFonts w:eastAsia="Times New Roman"/>
                <w:color w:val="auto"/>
                <w:sz w:val="24"/>
                <w:szCs w:val="24"/>
                <w:lang w:eastAsia="ru-RU"/>
              </w:rPr>
              <w:t>email</w:t>
            </w:r>
            <w:proofErr w:type="spellEnd"/>
            <w:r w:rsidRPr="002003A3">
              <w:rPr>
                <w:rFonts w:eastAsia="Times New Roman"/>
                <w:color w:val="auto"/>
                <w:sz w:val="24"/>
                <w:szCs w:val="24"/>
                <w:lang w:eastAsia="ru-RU"/>
              </w:rPr>
              <w:t xml:space="preserve"> за розкладом або за правилами;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експорт та імпорт правил (</w:t>
            </w:r>
            <w:proofErr w:type="spellStart"/>
            <w:r w:rsidRPr="002003A3">
              <w:rPr>
                <w:rFonts w:eastAsia="Times New Roman"/>
                <w:color w:val="auto"/>
                <w:sz w:val="24"/>
                <w:szCs w:val="24"/>
                <w:lang w:eastAsia="ru-RU"/>
              </w:rPr>
              <w:t>rules</w:t>
            </w:r>
            <w:proofErr w:type="spellEnd"/>
            <w:r w:rsidRPr="002003A3">
              <w:rPr>
                <w:rFonts w:eastAsia="Times New Roman"/>
                <w:color w:val="auto"/>
                <w:sz w:val="24"/>
                <w:szCs w:val="24"/>
                <w:lang w:eastAsia="ru-RU"/>
              </w:rPr>
              <w:t>) і звітів (</w:t>
            </w:r>
            <w:proofErr w:type="spellStart"/>
            <w:r w:rsidRPr="002003A3">
              <w:rPr>
                <w:rFonts w:eastAsia="Times New Roman"/>
                <w:color w:val="auto"/>
                <w:sz w:val="24"/>
                <w:szCs w:val="24"/>
                <w:lang w:eastAsia="ru-RU"/>
              </w:rPr>
              <w:t>reports</w:t>
            </w:r>
            <w:proofErr w:type="spellEnd"/>
            <w:r w:rsidRPr="002003A3">
              <w:rPr>
                <w:rFonts w:eastAsia="Times New Roman"/>
                <w:color w:val="auto"/>
                <w:sz w:val="24"/>
                <w:szCs w:val="24"/>
                <w:lang w:eastAsia="ru-RU"/>
              </w:rPr>
              <w:t xml:space="preserve">) за допомогою XML.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Система повинна підтримувати: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механізми аналітики та управління інцидентами в реальному часі, що спрацьовують відповідно до комплексних шаблонів подій на основі правил;</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ведення картки інциденту;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автоматичного застосування запрограмованих дій в разі виникнення інциденту;</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система повинна підтримувати можливість поширення повідомлень (сповіщення) про інциденти на основі налаштованих кореляційних правил;</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можливості виклику </w:t>
            </w:r>
            <w:proofErr w:type="spellStart"/>
            <w:r w:rsidRPr="002003A3">
              <w:rPr>
                <w:rFonts w:eastAsia="Times New Roman"/>
                <w:color w:val="auto"/>
                <w:sz w:val="24"/>
                <w:szCs w:val="24"/>
                <w:lang w:eastAsia="ru-RU"/>
              </w:rPr>
              <w:t>скриптів</w:t>
            </w:r>
            <w:proofErr w:type="spellEnd"/>
            <w:r w:rsidRPr="002003A3">
              <w:rPr>
                <w:rFonts w:eastAsia="Times New Roman"/>
                <w:color w:val="auto"/>
                <w:sz w:val="24"/>
                <w:szCs w:val="24"/>
                <w:lang w:eastAsia="ru-RU"/>
              </w:rPr>
              <w:t xml:space="preserve"> виправлення при виникненні специфічних інцидентів;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можливості інтеграції на основі API з зовнішніми системами розподілу заявок (</w:t>
            </w:r>
            <w:proofErr w:type="spellStart"/>
            <w:r w:rsidRPr="002003A3">
              <w:rPr>
                <w:rFonts w:eastAsia="Times New Roman"/>
                <w:color w:val="auto"/>
                <w:sz w:val="24"/>
                <w:szCs w:val="24"/>
                <w:lang w:eastAsia="ru-RU"/>
              </w:rPr>
              <w:t>Service</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Desk</w:t>
            </w:r>
            <w:proofErr w:type="spellEnd"/>
            <w:r w:rsidRPr="002003A3">
              <w:rPr>
                <w:rFonts w:eastAsia="Times New Roman"/>
                <w:color w:val="auto"/>
                <w:sz w:val="24"/>
                <w:szCs w:val="24"/>
                <w:lang w:eastAsia="ru-RU"/>
              </w:rPr>
              <w:t xml:space="preserve"> / </w:t>
            </w:r>
            <w:proofErr w:type="spellStart"/>
            <w:r w:rsidRPr="002003A3">
              <w:rPr>
                <w:rFonts w:eastAsia="Times New Roman"/>
                <w:color w:val="auto"/>
                <w:sz w:val="24"/>
                <w:szCs w:val="24"/>
                <w:lang w:eastAsia="ru-RU"/>
              </w:rPr>
              <w:t>Ticketing</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systems</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сортування </w:t>
            </w:r>
            <w:proofErr w:type="spellStart"/>
            <w:r w:rsidRPr="002003A3">
              <w:rPr>
                <w:rFonts w:eastAsia="Times New Roman"/>
                <w:color w:val="auto"/>
                <w:sz w:val="24"/>
                <w:szCs w:val="24"/>
                <w:lang w:eastAsia="ru-RU"/>
              </w:rPr>
              <w:t>вразливостей</w:t>
            </w:r>
            <w:proofErr w:type="spellEnd"/>
            <w:r w:rsidRPr="002003A3">
              <w:rPr>
                <w:rFonts w:eastAsia="Times New Roman"/>
                <w:color w:val="auto"/>
                <w:sz w:val="24"/>
                <w:szCs w:val="24"/>
                <w:lang w:eastAsia="ru-RU"/>
              </w:rPr>
              <w:t xml:space="preserve"> за різними критеріями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можливість виділення помилкових спрацьовувань;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сповіщення про інциденти по </w:t>
            </w:r>
            <w:proofErr w:type="spellStart"/>
            <w:r w:rsidRPr="002003A3">
              <w:rPr>
                <w:rFonts w:eastAsia="Times New Roman"/>
                <w:color w:val="auto"/>
                <w:sz w:val="24"/>
                <w:szCs w:val="24"/>
                <w:lang w:eastAsia="ru-RU"/>
              </w:rPr>
              <w:t>email</w:t>
            </w:r>
            <w:proofErr w:type="spellEnd"/>
            <w:r w:rsidRPr="002003A3">
              <w:rPr>
                <w:rFonts w:eastAsia="Times New Roman"/>
                <w:color w:val="auto"/>
                <w:sz w:val="24"/>
                <w:szCs w:val="24"/>
                <w:lang w:eastAsia="ru-RU"/>
              </w:rPr>
              <w:t xml:space="preserve">, через консоль, SNMP, XML, тощо.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Підтримка: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нативної</w:t>
            </w:r>
            <w:proofErr w:type="spellEnd"/>
            <w:r w:rsidRPr="002003A3">
              <w:rPr>
                <w:rFonts w:eastAsia="Times New Roman"/>
                <w:color w:val="auto"/>
                <w:sz w:val="24"/>
                <w:szCs w:val="24"/>
                <w:lang w:eastAsia="ru-RU"/>
              </w:rPr>
              <w:t xml:space="preserve"> інтеграції з системою поведінкової аналітики (UEBA), що застосовує механізми автоматичного машинного навчання (</w:t>
            </w:r>
            <w:proofErr w:type="spellStart"/>
            <w:r w:rsidRPr="002003A3">
              <w:rPr>
                <w:rFonts w:eastAsia="Times New Roman"/>
                <w:color w:val="auto"/>
                <w:sz w:val="24"/>
                <w:szCs w:val="24"/>
                <w:lang w:eastAsia="ru-RU"/>
              </w:rPr>
              <w:t>Unsupervised</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Machine</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Learning</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інтеграції зі службами каталогів;</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прийому даних з іншого рішення типу SIEM;</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інтеграції з ITSM / CMDB;</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REST API / WEB API;</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імпорту IOC;</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підключення репутаційних баз по IP.</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roofErr w:type="spellStart"/>
            <w:r w:rsidRPr="002003A3">
              <w:rPr>
                <w:rFonts w:eastAsia="Times New Roman"/>
                <w:color w:val="auto"/>
                <w:sz w:val="24"/>
                <w:szCs w:val="24"/>
                <w:lang w:eastAsia="ru-RU"/>
              </w:rPr>
              <w:t>Tехнічна</w:t>
            </w:r>
            <w:proofErr w:type="spellEnd"/>
            <w:r w:rsidRPr="002003A3">
              <w:rPr>
                <w:rFonts w:eastAsia="Times New Roman"/>
                <w:color w:val="auto"/>
                <w:sz w:val="24"/>
                <w:szCs w:val="24"/>
                <w:lang w:eastAsia="ru-RU"/>
              </w:rPr>
              <w:t xml:space="preserve"> сервісна підтримка не менше ніж 12 місяців з рівнем підтримки 24*7 (від виробника).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Діагностика поточного стану Системи та надання рекомендацій. Вимоги до формату виконання: частота та тривалість проведення діагностики  – 1 раз на місяць, 8 годин.</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Постійний авторизований доступ до сайту виробника 24*7.</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Отримання актуальних репутаційних баз, </w:t>
            </w:r>
            <w:proofErr w:type="spellStart"/>
            <w:r w:rsidRPr="002003A3">
              <w:rPr>
                <w:rFonts w:eastAsia="Times New Roman"/>
                <w:color w:val="auto"/>
                <w:sz w:val="24"/>
                <w:szCs w:val="24"/>
                <w:lang w:eastAsia="ru-RU"/>
              </w:rPr>
              <w:t>Mitre</w:t>
            </w:r>
            <w:proofErr w:type="spellEnd"/>
            <w:r w:rsidRPr="002003A3">
              <w:rPr>
                <w:rFonts w:eastAsia="Times New Roman"/>
                <w:color w:val="auto"/>
                <w:sz w:val="24"/>
                <w:szCs w:val="24"/>
                <w:lang w:eastAsia="ru-RU"/>
              </w:rPr>
              <w:t>, сигнатур захисту та інших необхідних оновлень для сервісів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Отримання основних та проміжних релізів програмного забезпечення через сайт підтримки виробника.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p w:rsidR="002003A3" w:rsidRPr="002003A3" w:rsidRDefault="002003A3" w:rsidP="002003A3">
            <w:pPr>
              <w:tabs>
                <w:tab w:val="left" w:pos="708"/>
              </w:tabs>
              <w:spacing w:after="0" w:line="240" w:lineRule="auto"/>
              <w:jc w:val="both"/>
              <w:rPr>
                <w:rFonts w:eastAsia="Times New Roman"/>
                <w:b/>
                <w:color w:val="auto"/>
                <w:sz w:val="24"/>
                <w:szCs w:val="24"/>
                <w:lang w:eastAsia="ru-RU"/>
              </w:rPr>
            </w:pPr>
            <w:r w:rsidRPr="002003A3">
              <w:rPr>
                <w:rFonts w:eastAsia="Times New Roman"/>
                <w:b/>
                <w:color w:val="auto"/>
                <w:sz w:val="24"/>
                <w:szCs w:val="24"/>
                <w:lang w:eastAsia="ru-RU"/>
              </w:rPr>
              <w:t>5. Вимоги до впровадження системи SIEM</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lastRenderedPageBreak/>
              <w:t>Перед початком впровадження Виконавець має надати схему впровадження з обов’язковим виділенням ядра системи, з’єднувачів, ресурсів, що підключаються до системи, тощо.</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Під час впровадження системи Виконавець має виконати роботи з інсталяції і налаштування компонентів системи та роботи з підключення переліку затверджених подій. Роботи з впровадження системи мають включати: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Інсталяція компонентів Системи в інфраструктурі Замовника на обчислювальних </w:t>
            </w:r>
            <w:proofErr w:type="spellStart"/>
            <w:r w:rsidRPr="002003A3">
              <w:rPr>
                <w:rFonts w:eastAsia="Times New Roman"/>
                <w:color w:val="auto"/>
                <w:sz w:val="24"/>
                <w:szCs w:val="24"/>
                <w:lang w:eastAsia="ru-RU"/>
              </w:rPr>
              <w:t>потужностях</w:t>
            </w:r>
            <w:proofErr w:type="spellEnd"/>
            <w:r w:rsidRPr="002003A3">
              <w:rPr>
                <w:rFonts w:eastAsia="Times New Roman"/>
                <w:color w:val="auto"/>
                <w:sz w:val="24"/>
                <w:szCs w:val="24"/>
                <w:lang w:eastAsia="ru-RU"/>
              </w:rPr>
              <w:t xml:space="preserve"> Замовника;</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Iнсталяцiя</w:t>
            </w:r>
            <w:proofErr w:type="spellEnd"/>
            <w:r w:rsidRPr="002003A3">
              <w:rPr>
                <w:rFonts w:eastAsia="Times New Roman"/>
                <w:color w:val="auto"/>
                <w:sz w:val="24"/>
                <w:szCs w:val="24"/>
                <w:lang w:eastAsia="ru-RU"/>
              </w:rPr>
              <w:t xml:space="preserve"> та базова </w:t>
            </w:r>
            <w:proofErr w:type="spellStart"/>
            <w:r w:rsidRPr="002003A3">
              <w:rPr>
                <w:rFonts w:eastAsia="Times New Roman"/>
                <w:color w:val="auto"/>
                <w:sz w:val="24"/>
                <w:szCs w:val="24"/>
                <w:lang w:eastAsia="ru-RU"/>
              </w:rPr>
              <w:t>конфiгурацiя</w:t>
            </w:r>
            <w:proofErr w:type="spellEnd"/>
            <w:r w:rsidRPr="002003A3">
              <w:rPr>
                <w:rFonts w:eastAsia="Times New Roman"/>
                <w:color w:val="auto"/>
                <w:sz w:val="24"/>
                <w:szCs w:val="24"/>
                <w:lang w:eastAsia="ru-RU"/>
              </w:rPr>
              <w:t xml:space="preserve"> Системи, </w:t>
            </w:r>
            <w:proofErr w:type="spellStart"/>
            <w:r w:rsidRPr="002003A3">
              <w:rPr>
                <w:rFonts w:eastAsia="Times New Roman"/>
                <w:color w:val="auto"/>
                <w:sz w:val="24"/>
                <w:szCs w:val="24"/>
                <w:lang w:eastAsia="ru-RU"/>
              </w:rPr>
              <w:t>активацiя</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лiцензiй</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Налаштування профілів користувачів та ієрархічної моделі адміністрування;</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Налаштування Системи та </w:t>
            </w:r>
            <w:proofErr w:type="spellStart"/>
            <w:r w:rsidRPr="002003A3">
              <w:rPr>
                <w:rFonts w:eastAsia="Times New Roman"/>
                <w:color w:val="auto"/>
                <w:sz w:val="24"/>
                <w:szCs w:val="24"/>
                <w:lang w:eastAsia="ru-RU"/>
              </w:rPr>
              <w:t>пiдключення</w:t>
            </w:r>
            <w:proofErr w:type="spellEnd"/>
            <w:r w:rsidRPr="002003A3">
              <w:rPr>
                <w:rFonts w:eastAsia="Times New Roman"/>
                <w:color w:val="auto"/>
                <w:sz w:val="24"/>
                <w:szCs w:val="24"/>
                <w:lang w:eastAsia="ru-RU"/>
              </w:rPr>
              <w:t xml:space="preserve"> джерел подій;</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Налаштування </w:t>
            </w:r>
            <w:proofErr w:type="spellStart"/>
            <w:r w:rsidRPr="002003A3">
              <w:rPr>
                <w:rFonts w:eastAsia="Times New Roman"/>
                <w:color w:val="auto"/>
                <w:sz w:val="24"/>
                <w:szCs w:val="24"/>
                <w:lang w:eastAsia="ru-RU"/>
              </w:rPr>
              <w:t>протоколiв</w:t>
            </w:r>
            <w:proofErr w:type="spellEnd"/>
            <w:r w:rsidRPr="002003A3">
              <w:rPr>
                <w:rFonts w:eastAsia="Times New Roman"/>
                <w:color w:val="auto"/>
                <w:sz w:val="24"/>
                <w:szCs w:val="24"/>
                <w:lang w:eastAsia="ru-RU"/>
              </w:rPr>
              <w:t xml:space="preserve"> для збору </w:t>
            </w:r>
            <w:proofErr w:type="spellStart"/>
            <w:r w:rsidRPr="002003A3">
              <w:rPr>
                <w:rFonts w:eastAsia="Times New Roman"/>
                <w:color w:val="auto"/>
                <w:sz w:val="24"/>
                <w:szCs w:val="24"/>
                <w:lang w:eastAsia="ru-RU"/>
              </w:rPr>
              <w:t>iнформацiйних</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подiй</w:t>
            </w:r>
            <w:proofErr w:type="spellEnd"/>
            <w:r w:rsidRPr="002003A3">
              <w:rPr>
                <w:rFonts w:eastAsia="Times New Roman"/>
                <w:color w:val="auto"/>
                <w:sz w:val="24"/>
                <w:szCs w:val="24"/>
                <w:lang w:eastAsia="ru-RU"/>
              </w:rPr>
              <w:t xml:space="preserve"> з джерел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Надання </w:t>
            </w:r>
            <w:proofErr w:type="spellStart"/>
            <w:r w:rsidRPr="002003A3">
              <w:rPr>
                <w:rFonts w:eastAsia="Times New Roman"/>
                <w:color w:val="auto"/>
                <w:sz w:val="24"/>
                <w:szCs w:val="24"/>
                <w:lang w:eastAsia="ru-RU"/>
              </w:rPr>
              <w:t>консультацiй</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адмiнiстраторам</w:t>
            </w:r>
            <w:proofErr w:type="spellEnd"/>
            <w:r w:rsidRPr="002003A3">
              <w:rPr>
                <w:rFonts w:eastAsia="Times New Roman"/>
                <w:color w:val="auto"/>
                <w:sz w:val="24"/>
                <w:szCs w:val="24"/>
                <w:lang w:eastAsia="ru-RU"/>
              </w:rPr>
              <w:t xml:space="preserve"> джерел з налаштування правил </w:t>
            </w:r>
            <w:proofErr w:type="spellStart"/>
            <w:r w:rsidRPr="002003A3">
              <w:rPr>
                <w:rFonts w:eastAsia="Times New Roman"/>
                <w:color w:val="auto"/>
                <w:sz w:val="24"/>
                <w:szCs w:val="24"/>
                <w:lang w:eastAsia="ru-RU"/>
              </w:rPr>
              <w:t>журналювання</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подiй</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Пiдключення</w:t>
            </w:r>
            <w:proofErr w:type="spellEnd"/>
            <w:r w:rsidRPr="002003A3">
              <w:rPr>
                <w:rFonts w:eastAsia="Times New Roman"/>
                <w:color w:val="auto"/>
                <w:sz w:val="24"/>
                <w:szCs w:val="24"/>
                <w:lang w:eastAsia="ru-RU"/>
              </w:rPr>
              <w:t xml:space="preserve"> джерел </w:t>
            </w:r>
            <w:proofErr w:type="spellStart"/>
            <w:r w:rsidRPr="002003A3">
              <w:rPr>
                <w:rFonts w:eastAsia="Times New Roman"/>
                <w:color w:val="auto"/>
                <w:sz w:val="24"/>
                <w:szCs w:val="24"/>
                <w:lang w:eastAsia="ru-RU"/>
              </w:rPr>
              <w:t>iнформацiйних</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подiй</w:t>
            </w:r>
            <w:proofErr w:type="spellEnd"/>
            <w:r w:rsidRPr="002003A3">
              <w:rPr>
                <w:rFonts w:eastAsia="Times New Roman"/>
                <w:color w:val="auto"/>
                <w:sz w:val="24"/>
                <w:szCs w:val="24"/>
                <w:lang w:eastAsia="ru-RU"/>
              </w:rPr>
              <w:t xml:space="preserve"> до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r>
            <w:proofErr w:type="spellStart"/>
            <w:r w:rsidRPr="002003A3">
              <w:rPr>
                <w:rFonts w:eastAsia="Times New Roman"/>
                <w:color w:val="auto"/>
                <w:sz w:val="24"/>
                <w:szCs w:val="24"/>
                <w:lang w:eastAsia="ru-RU"/>
              </w:rPr>
              <w:t>Пiдключення</w:t>
            </w:r>
            <w:proofErr w:type="spellEnd"/>
            <w:r w:rsidRPr="002003A3">
              <w:rPr>
                <w:rFonts w:eastAsia="Times New Roman"/>
                <w:color w:val="auto"/>
                <w:sz w:val="24"/>
                <w:szCs w:val="24"/>
                <w:lang w:eastAsia="ru-RU"/>
              </w:rPr>
              <w:t xml:space="preserve"> джерел мережевих </w:t>
            </w:r>
            <w:proofErr w:type="spellStart"/>
            <w:r w:rsidRPr="002003A3">
              <w:rPr>
                <w:rFonts w:eastAsia="Times New Roman"/>
                <w:color w:val="auto"/>
                <w:sz w:val="24"/>
                <w:szCs w:val="24"/>
                <w:lang w:eastAsia="ru-RU"/>
              </w:rPr>
              <w:t>потокiв</w:t>
            </w:r>
            <w:proofErr w:type="spellEnd"/>
            <w:r w:rsidRPr="002003A3">
              <w:rPr>
                <w:rFonts w:eastAsia="Times New Roman"/>
                <w:color w:val="auto"/>
                <w:sz w:val="24"/>
                <w:szCs w:val="24"/>
                <w:lang w:eastAsia="ru-RU"/>
              </w:rPr>
              <w:t xml:space="preserve"> Системи;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Налаштування базових </w:t>
            </w:r>
            <w:proofErr w:type="spellStart"/>
            <w:r w:rsidRPr="002003A3">
              <w:rPr>
                <w:rFonts w:eastAsia="Times New Roman"/>
                <w:color w:val="auto"/>
                <w:sz w:val="24"/>
                <w:szCs w:val="24"/>
                <w:lang w:eastAsia="ru-RU"/>
              </w:rPr>
              <w:t>кореляцiйних</w:t>
            </w:r>
            <w:proofErr w:type="spellEnd"/>
            <w:r w:rsidRPr="002003A3">
              <w:rPr>
                <w:rFonts w:eastAsia="Times New Roman"/>
                <w:color w:val="auto"/>
                <w:sz w:val="24"/>
                <w:szCs w:val="24"/>
                <w:lang w:eastAsia="ru-RU"/>
              </w:rPr>
              <w:t xml:space="preserve"> правил для </w:t>
            </w:r>
            <w:proofErr w:type="spellStart"/>
            <w:r w:rsidRPr="002003A3">
              <w:rPr>
                <w:rFonts w:eastAsia="Times New Roman"/>
                <w:color w:val="auto"/>
                <w:sz w:val="24"/>
                <w:szCs w:val="24"/>
                <w:lang w:eastAsia="ru-RU"/>
              </w:rPr>
              <w:t>iнцидентiв</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iнформацiйноiї</w:t>
            </w:r>
            <w:proofErr w:type="spellEnd"/>
            <w:r w:rsidRPr="002003A3">
              <w:rPr>
                <w:rFonts w:eastAsia="Times New Roman"/>
                <w:color w:val="auto"/>
                <w:sz w:val="24"/>
                <w:szCs w:val="24"/>
                <w:lang w:eastAsia="ru-RU"/>
              </w:rPr>
              <w:t xml:space="preserve"> безпеки;</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Налаштування </w:t>
            </w:r>
            <w:proofErr w:type="spellStart"/>
            <w:r w:rsidRPr="002003A3">
              <w:rPr>
                <w:rFonts w:eastAsia="Times New Roman"/>
                <w:color w:val="auto"/>
                <w:sz w:val="24"/>
                <w:szCs w:val="24"/>
                <w:lang w:eastAsia="ru-RU"/>
              </w:rPr>
              <w:t>iнтerpaцiї</w:t>
            </w:r>
            <w:proofErr w:type="spellEnd"/>
            <w:r w:rsidRPr="002003A3">
              <w:rPr>
                <w:rFonts w:eastAsia="Times New Roman"/>
                <w:color w:val="auto"/>
                <w:sz w:val="24"/>
                <w:szCs w:val="24"/>
                <w:lang w:eastAsia="ru-RU"/>
              </w:rPr>
              <w:t xml:space="preserve"> з поштовою системою для </w:t>
            </w:r>
            <w:proofErr w:type="spellStart"/>
            <w:r w:rsidRPr="002003A3">
              <w:rPr>
                <w:rFonts w:eastAsia="Times New Roman"/>
                <w:color w:val="auto"/>
                <w:sz w:val="24"/>
                <w:szCs w:val="24"/>
                <w:lang w:eastAsia="ru-RU"/>
              </w:rPr>
              <w:t>вiдправки</w:t>
            </w:r>
            <w:proofErr w:type="spellEnd"/>
            <w:r w:rsidRPr="002003A3">
              <w:rPr>
                <w:rFonts w:eastAsia="Times New Roman"/>
                <w:color w:val="auto"/>
                <w:sz w:val="24"/>
                <w:szCs w:val="24"/>
                <w:lang w:eastAsia="ru-RU"/>
              </w:rPr>
              <w:t xml:space="preserve"> </w:t>
            </w:r>
            <w:proofErr w:type="spellStart"/>
            <w:r w:rsidRPr="002003A3">
              <w:rPr>
                <w:rFonts w:eastAsia="Times New Roman"/>
                <w:color w:val="auto"/>
                <w:sz w:val="24"/>
                <w:szCs w:val="24"/>
                <w:lang w:eastAsia="ru-RU"/>
              </w:rPr>
              <w:t>повiдомлень</w:t>
            </w:r>
            <w:proofErr w:type="spellEnd"/>
            <w:r w:rsidRPr="002003A3">
              <w:rPr>
                <w:rFonts w:eastAsia="Times New Roman"/>
                <w:color w:val="auto"/>
                <w:sz w:val="24"/>
                <w:szCs w:val="24"/>
                <w:lang w:eastAsia="ru-RU"/>
              </w:rPr>
              <w:t>;</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Підключити джерела подій до Системи:</w:t>
            </w:r>
          </w:p>
          <w:tbl>
            <w:tblPr>
              <w:tblW w:w="6226" w:type="dxa"/>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664"/>
            </w:tblGrid>
            <w:tr w:rsidR="002003A3" w:rsidRPr="002003A3" w:rsidTr="006D2E98">
              <w:trPr>
                <w:tblHeader/>
              </w:trPr>
              <w:tc>
                <w:tcPr>
                  <w:tcW w:w="562" w:type="dxa"/>
                </w:tcPr>
                <w:p w:rsidR="002003A3" w:rsidRPr="002003A3" w:rsidRDefault="002003A3" w:rsidP="002003A3">
                  <w:pPr>
                    <w:spacing w:after="0" w:line="240" w:lineRule="auto"/>
                    <w:rPr>
                      <w:rFonts w:eastAsia="Times New Roman"/>
                      <w:b/>
                      <w:color w:val="auto"/>
                      <w:sz w:val="18"/>
                      <w:szCs w:val="18"/>
                      <w:lang w:eastAsia="ru-RU"/>
                    </w:rPr>
                  </w:pPr>
                  <w:r w:rsidRPr="002003A3">
                    <w:rPr>
                      <w:rFonts w:eastAsia="Times New Roman"/>
                      <w:b/>
                      <w:color w:val="auto"/>
                      <w:sz w:val="18"/>
                      <w:szCs w:val="18"/>
                      <w:lang w:eastAsia="ru-RU"/>
                    </w:rPr>
                    <w:t>№</w:t>
                  </w:r>
                </w:p>
              </w:tc>
              <w:tc>
                <w:tcPr>
                  <w:tcW w:w="5664" w:type="dxa"/>
                </w:tcPr>
                <w:p w:rsidR="002003A3" w:rsidRPr="002003A3" w:rsidRDefault="002003A3" w:rsidP="002003A3">
                  <w:pPr>
                    <w:spacing w:after="0" w:line="240" w:lineRule="auto"/>
                    <w:jc w:val="center"/>
                    <w:rPr>
                      <w:rFonts w:eastAsia="Times New Roman"/>
                      <w:b/>
                      <w:color w:val="auto"/>
                      <w:sz w:val="18"/>
                      <w:szCs w:val="18"/>
                      <w:lang w:eastAsia="ru-RU"/>
                    </w:rPr>
                  </w:pPr>
                  <w:r w:rsidRPr="002003A3">
                    <w:rPr>
                      <w:rFonts w:eastAsia="Times New Roman"/>
                      <w:b/>
                      <w:color w:val="auto"/>
                      <w:sz w:val="18"/>
                      <w:szCs w:val="18"/>
                      <w:lang w:eastAsia="ru-RU"/>
                    </w:rPr>
                    <w:t>Тип джерела</w:t>
                  </w:r>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1</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Servers</w:t>
                  </w:r>
                  <w:proofErr w:type="spellEnd"/>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2</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Network</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Routers</w:t>
                  </w:r>
                  <w:proofErr w:type="spellEnd"/>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3</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Network</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Switches</w:t>
                  </w:r>
                  <w:proofErr w:type="spellEnd"/>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4</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Network</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Wireless</w:t>
                  </w:r>
                  <w:proofErr w:type="spellEnd"/>
                  <w:r w:rsidRPr="002003A3">
                    <w:rPr>
                      <w:rFonts w:eastAsia="Times New Roman"/>
                      <w:color w:val="auto"/>
                      <w:sz w:val="18"/>
                      <w:szCs w:val="18"/>
                      <w:lang w:eastAsia="ru-RU"/>
                    </w:rPr>
                    <w:t xml:space="preserve"> LAN</w:t>
                  </w:r>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5</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Network</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Firewalls</w:t>
                  </w:r>
                  <w:proofErr w:type="spellEnd"/>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6</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Web</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Servers</w:t>
                  </w:r>
                  <w:proofErr w:type="spellEnd"/>
                  <w:r w:rsidRPr="002003A3">
                    <w:rPr>
                      <w:rFonts w:eastAsia="Times New Roman"/>
                      <w:color w:val="auto"/>
                      <w:sz w:val="18"/>
                      <w:szCs w:val="18"/>
                      <w:lang w:eastAsia="ru-RU"/>
                    </w:rPr>
                    <w:t xml:space="preserve"> (IIS, </w:t>
                  </w:r>
                  <w:proofErr w:type="spellStart"/>
                  <w:r w:rsidRPr="002003A3">
                    <w:rPr>
                      <w:rFonts w:eastAsia="Times New Roman"/>
                      <w:color w:val="auto"/>
                      <w:sz w:val="18"/>
                      <w:szCs w:val="18"/>
                      <w:lang w:eastAsia="ru-RU"/>
                    </w:rPr>
                    <w:t>Apache</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Tomcat</w:t>
                  </w:r>
                  <w:proofErr w:type="spellEnd"/>
                  <w:r w:rsidRPr="002003A3">
                    <w:rPr>
                      <w:rFonts w:eastAsia="Times New Roman"/>
                      <w:color w:val="auto"/>
                      <w:sz w:val="18"/>
                      <w:szCs w:val="18"/>
                      <w:lang w:eastAsia="ru-RU"/>
                    </w:rPr>
                    <w:t>)</w:t>
                  </w:r>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7</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Database</w:t>
                  </w:r>
                  <w:proofErr w:type="spellEnd"/>
                  <w:r w:rsidRPr="002003A3">
                    <w:rPr>
                      <w:rFonts w:eastAsia="Times New Roman"/>
                      <w:color w:val="auto"/>
                      <w:sz w:val="18"/>
                      <w:szCs w:val="18"/>
                      <w:lang w:eastAsia="ru-RU"/>
                    </w:rPr>
                    <w:t xml:space="preserve"> (MSSQL, </w:t>
                  </w:r>
                  <w:proofErr w:type="spellStart"/>
                  <w:r w:rsidRPr="002003A3">
                    <w:rPr>
                      <w:rFonts w:eastAsia="Times New Roman"/>
                      <w:color w:val="auto"/>
                      <w:sz w:val="18"/>
                      <w:szCs w:val="18"/>
                      <w:lang w:eastAsia="ru-RU"/>
                    </w:rPr>
                    <w:t>Oracle</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Sybase</w:t>
                  </w:r>
                  <w:proofErr w:type="spellEnd"/>
                  <w:r w:rsidRPr="002003A3">
                    <w:rPr>
                      <w:rFonts w:eastAsia="Times New Roman"/>
                      <w:color w:val="auto"/>
                      <w:sz w:val="18"/>
                      <w:szCs w:val="18"/>
                      <w:lang w:eastAsia="ru-RU"/>
                    </w:rPr>
                    <w:t>)</w:t>
                  </w:r>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8</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Email</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Servers</w:t>
                  </w:r>
                  <w:proofErr w:type="spellEnd"/>
                  <w:r w:rsidRPr="002003A3">
                    <w:rPr>
                      <w:rFonts w:eastAsia="Times New Roman"/>
                      <w:color w:val="auto"/>
                      <w:sz w:val="18"/>
                      <w:szCs w:val="18"/>
                      <w:lang w:eastAsia="ru-RU"/>
                    </w:rPr>
                    <w:t xml:space="preserve"> (Exchange, </w:t>
                  </w:r>
                  <w:proofErr w:type="spellStart"/>
                  <w:r w:rsidRPr="002003A3">
                    <w:rPr>
                      <w:rFonts w:eastAsia="Times New Roman"/>
                      <w:color w:val="auto"/>
                      <w:sz w:val="18"/>
                      <w:szCs w:val="18"/>
                      <w:lang w:eastAsia="ru-RU"/>
                    </w:rPr>
                    <w:t>Sendmail</w:t>
                  </w:r>
                  <w:proofErr w:type="spellEnd"/>
                  <w:r w:rsidRPr="002003A3">
                    <w:rPr>
                      <w:rFonts w:eastAsia="Times New Roman"/>
                      <w:color w:val="auto"/>
                      <w:sz w:val="18"/>
                      <w:szCs w:val="18"/>
                      <w:lang w:eastAsia="ru-RU"/>
                    </w:rPr>
                    <w:t>) *</w:t>
                  </w:r>
                </w:p>
              </w:tc>
            </w:tr>
            <w:tr w:rsidR="002003A3" w:rsidRPr="002003A3" w:rsidTr="006D2E98">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9</w:t>
                  </w:r>
                </w:p>
              </w:tc>
              <w:tc>
                <w:tcPr>
                  <w:tcW w:w="5664" w:type="dxa"/>
                  <w:vAlign w:val="center"/>
                </w:tcPr>
                <w:p w:rsidR="002003A3" w:rsidRPr="002003A3" w:rsidRDefault="002003A3" w:rsidP="002003A3">
                  <w:pPr>
                    <w:spacing w:after="0" w:line="240" w:lineRule="auto"/>
                    <w:jc w:val="both"/>
                    <w:rPr>
                      <w:rFonts w:eastAsia="Times New Roman"/>
                      <w:color w:val="auto"/>
                      <w:sz w:val="18"/>
                      <w:szCs w:val="18"/>
                      <w:lang w:eastAsia="ru-RU"/>
                    </w:rPr>
                  </w:pPr>
                  <w:proofErr w:type="spellStart"/>
                  <w:r w:rsidRPr="002003A3">
                    <w:rPr>
                      <w:rFonts w:eastAsia="Times New Roman"/>
                      <w:color w:val="auto"/>
                      <w:sz w:val="18"/>
                      <w:szCs w:val="18"/>
                      <w:lang w:eastAsia="ru-RU"/>
                    </w:rPr>
                    <w:t>AntiVirus</w:t>
                  </w:r>
                  <w:proofErr w:type="spellEnd"/>
                  <w:r w:rsidRPr="002003A3">
                    <w:rPr>
                      <w:rFonts w:eastAsia="Times New Roman"/>
                      <w:color w:val="auto"/>
                      <w:sz w:val="18"/>
                      <w:szCs w:val="18"/>
                      <w:lang w:eastAsia="ru-RU"/>
                    </w:rPr>
                    <w:t xml:space="preserve"> / DLP Server * TREND MICRO</w:t>
                  </w:r>
                </w:p>
              </w:tc>
            </w:tr>
          </w:tbl>
          <w:p w:rsidR="002003A3" w:rsidRPr="002003A3" w:rsidRDefault="002003A3" w:rsidP="002003A3">
            <w:pPr>
              <w:spacing w:after="0" w:line="240" w:lineRule="auto"/>
              <w:ind w:left="426"/>
              <w:jc w:val="both"/>
              <w:rPr>
                <w:rFonts w:eastAsia="Times New Roman"/>
                <w:color w:val="auto"/>
                <w:sz w:val="24"/>
                <w:szCs w:val="24"/>
                <w:lang w:eastAsia="ru-RU"/>
              </w:rPr>
            </w:pPr>
          </w:p>
          <w:p w:rsidR="002003A3" w:rsidRPr="002003A3" w:rsidRDefault="002003A3" w:rsidP="002003A3">
            <w:pPr>
              <w:spacing w:after="0" w:line="240" w:lineRule="auto"/>
              <w:ind w:left="426"/>
              <w:jc w:val="both"/>
              <w:rPr>
                <w:rFonts w:eastAsia="Times New Roman"/>
                <w:color w:val="auto"/>
                <w:sz w:val="24"/>
                <w:szCs w:val="24"/>
                <w:lang w:eastAsia="ru-RU"/>
              </w:rPr>
            </w:pPr>
            <w:r w:rsidRPr="002003A3">
              <w:rPr>
                <w:rFonts w:eastAsia="Times New Roman"/>
                <w:color w:val="auto"/>
                <w:sz w:val="24"/>
                <w:szCs w:val="24"/>
                <w:lang w:eastAsia="ru-RU"/>
              </w:rPr>
              <w:t>Під час впровадження системи Учасник має розробити наступну документацію:</w:t>
            </w:r>
          </w:p>
          <w:p w:rsidR="002003A3" w:rsidRPr="002003A3" w:rsidRDefault="002003A3" w:rsidP="002003A3">
            <w:pPr>
              <w:numPr>
                <w:ilvl w:val="0"/>
                <w:numId w:val="46"/>
              </w:numPr>
              <w:spacing w:after="0" w:line="240" w:lineRule="auto"/>
              <w:ind w:left="426"/>
              <w:contextualSpacing/>
              <w:rPr>
                <w:rFonts w:eastAsia="SimSun"/>
                <w:color w:val="auto"/>
                <w:sz w:val="24"/>
                <w:szCs w:val="24"/>
              </w:rPr>
            </w:pPr>
            <w:r w:rsidRPr="002003A3">
              <w:rPr>
                <w:rFonts w:eastAsia="SimSun"/>
                <w:color w:val="auto"/>
                <w:sz w:val="24"/>
                <w:szCs w:val="24"/>
              </w:rPr>
              <w:t>Схема системи, що впроваджується.</w:t>
            </w:r>
          </w:p>
          <w:p w:rsidR="002003A3" w:rsidRPr="002003A3" w:rsidRDefault="002003A3" w:rsidP="002003A3">
            <w:pPr>
              <w:numPr>
                <w:ilvl w:val="0"/>
                <w:numId w:val="46"/>
              </w:numPr>
              <w:spacing w:after="0" w:line="240" w:lineRule="auto"/>
              <w:ind w:left="426"/>
              <w:contextualSpacing/>
              <w:rPr>
                <w:rFonts w:eastAsia="SimSun"/>
                <w:color w:val="auto"/>
                <w:sz w:val="24"/>
                <w:szCs w:val="24"/>
              </w:rPr>
            </w:pPr>
            <w:r w:rsidRPr="002003A3">
              <w:rPr>
                <w:rFonts w:eastAsia="SimSun"/>
                <w:color w:val="auto"/>
                <w:sz w:val="24"/>
                <w:szCs w:val="24"/>
              </w:rPr>
              <w:t xml:space="preserve">Паспорт </w:t>
            </w:r>
            <w:proofErr w:type="spellStart"/>
            <w:r w:rsidRPr="002003A3">
              <w:rPr>
                <w:rFonts w:eastAsia="SimSun"/>
                <w:color w:val="auto"/>
                <w:sz w:val="24"/>
                <w:szCs w:val="24"/>
              </w:rPr>
              <w:t>cистеми</w:t>
            </w:r>
            <w:proofErr w:type="spellEnd"/>
            <w:r w:rsidRPr="002003A3">
              <w:rPr>
                <w:rFonts w:eastAsia="SimSun"/>
                <w:color w:val="auto"/>
                <w:sz w:val="24"/>
                <w:szCs w:val="24"/>
              </w:rPr>
              <w:t xml:space="preserve"> з описом конфігурації </w:t>
            </w:r>
            <w:proofErr w:type="spellStart"/>
            <w:r w:rsidRPr="002003A3">
              <w:rPr>
                <w:rFonts w:eastAsia="SimSun"/>
                <w:color w:val="auto"/>
                <w:sz w:val="24"/>
                <w:szCs w:val="24"/>
              </w:rPr>
              <w:t>cистеми</w:t>
            </w:r>
            <w:proofErr w:type="spellEnd"/>
            <w:r w:rsidRPr="002003A3">
              <w:rPr>
                <w:rFonts w:eastAsia="SimSun"/>
                <w:color w:val="auto"/>
                <w:sz w:val="24"/>
                <w:szCs w:val="24"/>
              </w:rPr>
              <w:t>.</w:t>
            </w:r>
          </w:p>
          <w:p w:rsidR="002003A3" w:rsidRPr="002003A3" w:rsidRDefault="002003A3" w:rsidP="002003A3">
            <w:pPr>
              <w:numPr>
                <w:ilvl w:val="0"/>
                <w:numId w:val="46"/>
              </w:numPr>
              <w:spacing w:after="0" w:line="240" w:lineRule="auto"/>
              <w:ind w:left="426"/>
              <w:contextualSpacing/>
              <w:rPr>
                <w:rFonts w:eastAsia="SimSun"/>
                <w:color w:val="auto"/>
                <w:sz w:val="24"/>
                <w:szCs w:val="24"/>
              </w:rPr>
            </w:pPr>
            <w:r w:rsidRPr="002003A3">
              <w:rPr>
                <w:rFonts w:eastAsia="SimSun"/>
                <w:color w:val="auto"/>
                <w:sz w:val="24"/>
                <w:szCs w:val="24"/>
              </w:rPr>
              <w:t>Щоденник ведення роботи з системою та її компонентами.</w:t>
            </w:r>
          </w:p>
          <w:p w:rsidR="002003A3" w:rsidRPr="002003A3" w:rsidRDefault="002003A3" w:rsidP="002003A3">
            <w:pPr>
              <w:numPr>
                <w:ilvl w:val="0"/>
                <w:numId w:val="46"/>
              </w:numPr>
              <w:spacing w:after="0" w:line="240" w:lineRule="auto"/>
              <w:ind w:left="426"/>
              <w:contextualSpacing/>
              <w:rPr>
                <w:rFonts w:eastAsia="SimSun"/>
                <w:color w:val="auto"/>
                <w:sz w:val="24"/>
                <w:szCs w:val="24"/>
              </w:rPr>
            </w:pPr>
            <w:r w:rsidRPr="002003A3">
              <w:rPr>
                <w:rFonts w:eastAsia="SimSun"/>
                <w:color w:val="auto"/>
                <w:sz w:val="24"/>
                <w:szCs w:val="24"/>
              </w:rPr>
              <w:t>Програми приймально-здавальних випробувань.</w:t>
            </w:r>
          </w:p>
          <w:p w:rsidR="002003A3" w:rsidRPr="002003A3" w:rsidRDefault="002003A3" w:rsidP="002003A3">
            <w:pPr>
              <w:spacing w:after="0" w:line="240" w:lineRule="auto"/>
              <w:ind w:left="426" w:firstLine="567"/>
              <w:rPr>
                <w:rFonts w:eastAsia="Times New Roman"/>
                <w:color w:val="auto"/>
                <w:sz w:val="24"/>
                <w:szCs w:val="24"/>
                <w:lang w:eastAsia="ru-RU"/>
              </w:rPr>
            </w:pPr>
            <w:r w:rsidRPr="002003A3">
              <w:rPr>
                <w:rFonts w:eastAsia="Times New Roman"/>
                <w:bCs/>
                <w:color w:val="auto"/>
                <w:sz w:val="24"/>
                <w:szCs w:val="24"/>
                <w:lang w:eastAsia="ru-RU"/>
              </w:rPr>
              <w:t xml:space="preserve">Перелік контролів інформаційної безпеки, що мають бути налаштовані в Системі в рамках впровадження: </w:t>
            </w:r>
          </w:p>
          <w:tbl>
            <w:tblPr>
              <w:tblW w:w="90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989"/>
              <w:gridCol w:w="5464"/>
            </w:tblGrid>
            <w:tr w:rsidR="002003A3" w:rsidRPr="002003A3" w:rsidTr="006D2E98">
              <w:trPr>
                <w:tblHeader/>
                <w:jc w:val="center"/>
              </w:trPr>
              <w:tc>
                <w:tcPr>
                  <w:tcW w:w="562" w:type="dxa"/>
                </w:tcPr>
                <w:p w:rsidR="002003A3" w:rsidRPr="002003A3" w:rsidRDefault="002003A3" w:rsidP="002003A3">
                  <w:pPr>
                    <w:spacing w:after="0" w:line="240" w:lineRule="auto"/>
                    <w:jc w:val="center"/>
                    <w:rPr>
                      <w:rFonts w:eastAsia="Times New Roman"/>
                      <w:b/>
                      <w:color w:val="auto"/>
                      <w:sz w:val="18"/>
                      <w:szCs w:val="18"/>
                      <w:lang w:eastAsia="ru-RU"/>
                    </w:rPr>
                  </w:pPr>
                  <w:r w:rsidRPr="002003A3">
                    <w:rPr>
                      <w:rFonts w:eastAsia="Times New Roman"/>
                      <w:b/>
                      <w:color w:val="auto"/>
                      <w:sz w:val="18"/>
                      <w:szCs w:val="18"/>
                      <w:lang w:eastAsia="ru-RU"/>
                    </w:rPr>
                    <w:t>№</w:t>
                  </w:r>
                </w:p>
              </w:tc>
              <w:tc>
                <w:tcPr>
                  <w:tcW w:w="2989" w:type="dxa"/>
                </w:tcPr>
                <w:p w:rsidR="002003A3" w:rsidRPr="002003A3" w:rsidRDefault="002003A3" w:rsidP="002003A3">
                  <w:pPr>
                    <w:spacing w:after="0" w:line="240" w:lineRule="auto"/>
                    <w:jc w:val="center"/>
                    <w:rPr>
                      <w:rFonts w:eastAsia="Times New Roman"/>
                      <w:b/>
                      <w:color w:val="auto"/>
                      <w:sz w:val="18"/>
                      <w:szCs w:val="18"/>
                      <w:lang w:eastAsia="ru-RU"/>
                    </w:rPr>
                  </w:pPr>
                  <w:r w:rsidRPr="002003A3">
                    <w:rPr>
                      <w:rFonts w:eastAsia="Times New Roman"/>
                      <w:b/>
                      <w:color w:val="auto"/>
                      <w:sz w:val="18"/>
                      <w:szCs w:val="18"/>
                      <w:lang w:eastAsia="ru-RU"/>
                    </w:rPr>
                    <w:t>Назва</w:t>
                  </w:r>
                </w:p>
              </w:tc>
              <w:tc>
                <w:tcPr>
                  <w:tcW w:w="5464" w:type="dxa"/>
                </w:tcPr>
                <w:p w:rsidR="002003A3" w:rsidRPr="002003A3" w:rsidRDefault="002003A3" w:rsidP="002003A3">
                  <w:pPr>
                    <w:spacing w:after="0" w:line="240" w:lineRule="auto"/>
                    <w:jc w:val="center"/>
                    <w:rPr>
                      <w:rFonts w:eastAsia="Times New Roman"/>
                      <w:b/>
                      <w:color w:val="auto"/>
                      <w:sz w:val="18"/>
                      <w:szCs w:val="18"/>
                      <w:lang w:eastAsia="ru-RU"/>
                    </w:rPr>
                  </w:pPr>
                  <w:r w:rsidRPr="002003A3">
                    <w:rPr>
                      <w:rFonts w:eastAsia="Times New Roman"/>
                      <w:b/>
                      <w:color w:val="auto"/>
                      <w:sz w:val="18"/>
                      <w:szCs w:val="18"/>
                      <w:lang w:eastAsia="ru-RU"/>
                    </w:rPr>
                    <w:t>Опис</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1</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 xml:space="preserve">Виявлення </w:t>
                  </w:r>
                  <w:proofErr w:type="spellStart"/>
                  <w:r w:rsidRPr="002003A3">
                    <w:rPr>
                      <w:rFonts w:eastAsia="Times New Roman"/>
                      <w:color w:val="auto"/>
                      <w:sz w:val="18"/>
                      <w:szCs w:val="18"/>
                      <w:lang w:eastAsia="ru-RU"/>
                    </w:rPr>
                    <w:t>DCSync</w:t>
                  </w:r>
                  <w:proofErr w:type="spellEnd"/>
                  <w:r w:rsidRPr="002003A3">
                    <w:rPr>
                      <w:rFonts w:eastAsia="Times New Roman"/>
                      <w:color w:val="auto"/>
                      <w:sz w:val="18"/>
                      <w:szCs w:val="18"/>
                      <w:lang w:eastAsia="ru-RU"/>
                    </w:rPr>
                    <w:t xml:space="preserve"> OS </w:t>
                  </w:r>
                  <w:proofErr w:type="spellStart"/>
                  <w:r w:rsidRPr="002003A3">
                    <w:rPr>
                      <w:rFonts w:eastAsia="Times New Roman"/>
                      <w:color w:val="auto"/>
                      <w:sz w:val="18"/>
                      <w:szCs w:val="18"/>
                      <w:lang w:eastAsia="ru-RU"/>
                    </w:rPr>
                    <w:t>Credential</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Dumping</w:t>
                  </w:r>
                  <w:proofErr w:type="spellEnd"/>
                  <w:r w:rsidRPr="002003A3">
                    <w:rPr>
                      <w:rFonts w:eastAsia="Times New Roman"/>
                      <w:color w:val="auto"/>
                      <w:sz w:val="18"/>
                      <w:szCs w:val="18"/>
                      <w:lang w:eastAsia="ru-RU"/>
                    </w:rPr>
                    <w:t xml:space="preserve"> атак</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 xml:space="preserve">Виявлення скидання облікових записів ОС із використанням атаки </w:t>
                  </w:r>
                  <w:proofErr w:type="spellStart"/>
                  <w:r w:rsidRPr="002003A3">
                    <w:rPr>
                      <w:rFonts w:eastAsia="Times New Roman"/>
                      <w:color w:val="auto"/>
                      <w:sz w:val="18"/>
                      <w:szCs w:val="18"/>
                      <w:lang w:eastAsia="ru-RU"/>
                    </w:rPr>
                    <w:t>DCSync</w:t>
                  </w:r>
                  <w:proofErr w:type="spellEnd"/>
                  <w:r w:rsidRPr="002003A3">
                    <w:rPr>
                      <w:rFonts w:eastAsia="Times New Roman"/>
                      <w:color w:val="auto"/>
                      <w:sz w:val="18"/>
                      <w:szCs w:val="18"/>
                      <w:lang w:eastAsia="ru-RU"/>
                    </w:rPr>
                    <w:t>.</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2</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спроб компрометації мережевого пристрою</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чисельних спроб авторизуватися під обліковим записом, що не має прав; авторизація засобами віддаленого керування з неадміністративної мережі; одночасна авторизація на декількох пристроях не засобами автоматизованого керування</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3</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пристроїв, що припинили надсилати події</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На основі аналізу періодичності надходження подій виявлення пристроїв, що припинили надсилати події</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4</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спроб перебору паролів</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спроб перебору паролів на компонентах системи та інформування про такі інциденти</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5</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факту очистки журналів</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факту очищення або спроби очищення журналів</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6</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Невдале підвищення повноважень</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Спроба підвищення повноважень облікового запису в системі</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7</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Виявлення джерел розповсюдження зловмисного ПЗ</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Кореляція подій між продуктами захисту та кінцевими точками з урахуванням часу виникнення подій для виявлення джерела розповсюдження зловмисного ПЗ в межах корпоративної мережі</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lastRenderedPageBreak/>
                    <w:t>8</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Зміна членства в групах локальних адміністраторів</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Додавання/видалення користувача до/з групи локальних адміністраторів</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9</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Контроль привілейованих облікових записів</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Контроль облікових записів, що використовуються для роботи у захищених сегментах та виявлення подій успішної автентифікації з нетиповими параметрами, контроль рівня привілеїв цих облікових записів, контроль операцій підвищення привілеїв та інформування у разі порушення.</w:t>
                  </w:r>
                </w:p>
              </w:tc>
            </w:tr>
            <w:tr w:rsidR="002003A3" w:rsidRPr="002003A3" w:rsidTr="006D2E98">
              <w:trPr>
                <w:jc w:val="center"/>
              </w:trPr>
              <w:tc>
                <w:tcPr>
                  <w:tcW w:w="562" w:type="dxa"/>
                </w:tcPr>
                <w:p w:rsidR="002003A3" w:rsidRPr="002003A3" w:rsidRDefault="002003A3" w:rsidP="002003A3">
                  <w:pPr>
                    <w:spacing w:after="0" w:line="240" w:lineRule="auto"/>
                    <w:rPr>
                      <w:rFonts w:eastAsia="Times New Roman"/>
                      <w:color w:val="auto"/>
                      <w:sz w:val="18"/>
                      <w:szCs w:val="18"/>
                      <w:lang w:eastAsia="ru-RU"/>
                    </w:rPr>
                  </w:pPr>
                  <w:r w:rsidRPr="002003A3">
                    <w:rPr>
                      <w:rFonts w:eastAsia="Times New Roman"/>
                      <w:color w:val="auto"/>
                      <w:sz w:val="18"/>
                      <w:szCs w:val="18"/>
                      <w:lang w:eastAsia="ru-RU"/>
                    </w:rPr>
                    <w:t>10</w:t>
                  </w:r>
                </w:p>
              </w:tc>
              <w:tc>
                <w:tcPr>
                  <w:tcW w:w="2989"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Зміна прав користувачів санкціонованими особами для власних облікових записів</w:t>
                  </w:r>
                </w:p>
              </w:tc>
              <w:tc>
                <w:tcPr>
                  <w:tcW w:w="5464" w:type="dxa"/>
                </w:tcPr>
                <w:p w:rsidR="002003A3" w:rsidRPr="002003A3" w:rsidRDefault="002003A3" w:rsidP="002003A3">
                  <w:pPr>
                    <w:spacing w:after="0" w:line="240" w:lineRule="auto"/>
                    <w:jc w:val="both"/>
                    <w:rPr>
                      <w:rFonts w:eastAsia="Times New Roman"/>
                      <w:color w:val="auto"/>
                      <w:sz w:val="18"/>
                      <w:szCs w:val="18"/>
                      <w:lang w:eastAsia="ru-RU"/>
                    </w:rPr>
                  </w:pPr>
                  <w:r w:rsidRPr="002003A3">
                    <w:rPr>
                      <w:rFonts w:eastAsia="Times New Roman"/>
                      <w:color w:val="auto"/>
                      <w:sz w:val="18"/>
                      <w:szCs w:val="18"/>
                      <w:lang w:eastAsia="ru-RU"/>
                    </w:rPr>
                    <w:t xml:space="preserve">Виявлення подій зміни прав користувачів, де </w:t>
                  </w:r>
                  <w:proofErr w:type="spellStart"/>
                  <w:r w:rsidRPr="002003A3">
                    <w:rPr>
                      <w:rFonts w:eastAsia="Times New Roman"/>
                      <w:color w:val="auto"/>
                      <w:sz w:val="18"/>
                      <w:szCs w:val="18"/>
                      <w:lang w:eastAsia="ru-RU"/>
                    </w:rPr>
                    <w:t>sourceUserName</w:t>
                  </w:r>
                  <w:proofErr w:type="spellEnd"/>
                  <w:r w:rsidRPr="002003A3">
                    <w:rPr>
                      <w:rFonts w:eastAsia="Times New Roman"/>
                      <w:color w:val="auto"/>
                      <w:sz w:val="18"/>
                      <w:szCs w:val="18"/>
                      <w:lang w:eastAsia="ru-RU"/>
                    </w:rPr>
                    <w:t xml:space="preserve">= </w:t>
                  </w:r>
                  <w:proofErr w:type="spellStart"/>
                  <w:r w:rsidRPr="002003A3">
                    <w:rPr>
                      <w:rFonts w:eastAsia="Times New Roman"/>
                      <w:color w:val="auto"/>
                      <w:sz w:val="18"/>
                      <w:szCs w:val="18"/>
                      <w:lang w:eastAsia="ru-RU"/>
                    </w:rPr>
                    <w:t>destinationUserName</w:t>
                  </w:r>
                  <w:proofErr w:type="spellEnd"/>
                </w:p>
              </w:tc>
            </w:tr>
          </w:tbl>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 xml:space="preserve">Налаштування контролів інформаційної безпеки (для 10 типів інцидентів інформаційної безпеки).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В рамках налаштування контролів інформаційної безпеки Учасник має налаштувати кореляційні правила для виявлення інцидентів та інформаційні панелі (</w:t>
            </w:r>
            <w:proofErr w:type="spellStart"/>
            <w:r w:rsidRPr="002003A3">
              <w:rPr>
                <w:rFonts w:eastAsia="Times New Roman"/>
                <w:color w:val="auto"/>
                <w:sz w:val="24"/>
                <w:szCs w:val="24"/>
                <w:lang w:eastAsia="ru-RU"/>
              </w:rPr>
              <w:t>дашборди</w:t>
            </w:r>
            <w:proofErr w:type="spellEnd"/>
            <w:r w:rsidRPr="002003A3">
              <w:rPr>
                <w:rFonts w:eastAsia="Times New Roman"/>
                <w:color w:val="auto"/>
                <w:sz w:val="24"/>
                <w:szCs w:val="24"/>
                <w:lang w:eastAsia="ru-RU"/>
              </w:rPr>
              <w:t xml:space="preserve">) для візуалізації даних моніторингу. Роботи по налаштуванню кожного з контролів ІБ мають включати: </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Узгодження вимог для реалізації контролю ІБ.</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Налаштування кореляційних правил у відповідності до специфікації.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 xml:space="preserve">Налаштування звітів (інтерактивні </w:t>
            </w:r>
            <w:proofErr w:type="spellStart"/>
            <w:r w:rsidRPr="002003A3">
              <w:rPr>
                <w:rFonts w:eastAsia="Times New Roman"/>
                <w:color w:val="auto"/>
                <w:sz w:val="24"/>
                <w:szCs w:val="24"/>
                <w:lang w:eastAsia="ru-RU"/>
              </w:rPr>
              <w:t>дашборди</w:t>
            </w:r>
            <w:proofErr w:type="spellEnd"/>
            <w:r w:rsidRPr="002003A3">
              <w:rPr>
                <w:rFonts w:eastAsia="Times New Roman"/>
                <w:color w:val="auto"/>
                <w:sz w:val="24"/>
                <w:szCs w:val="24"/>
                <w:lang w:eastAsia="ru-RU"/>
              </w:rPr>
              <w:t>) у відповідності до специфікації.</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w:t>
            </w:r>
            <w:r w:rsidRPr="002003A3">
              <w:rPr>
                <w:rFonts w:eastAsia="Times New Roman"/>
                <w:color w:val="auto"/>
                <w:sz w:val="24"/>
                <w:szCs w:val="24"/>
                <w:lang w:eastAsia="ru-RU"/>
              </w:rPr>
              <w:tab/>
              <w:t>Тестування спрацювань.</w:t>
            </w:r>
          </w:p>
          <w:p w:rsidR="002003A3" w:rsidRPr="002003A3" w:rsidRDefault="002003A3" w:rsidP="002003A3">
            <w:pPr>
              <w:tabs>
                <w:tab w:val="left" w:pos="708"/>
              </w:tabs>
              <w:spacing w:after="0" w:line="240" w:lineRule="auto"/>
              <w:jc w:val="both"/>
              <w:rPr>
                <w:rFonts w:eastAsia="Times New Roman"/>
                <w:color w:val="auto"/>
                <w:sz w:val="24"/>
                <w:szCs w:val="24"/>
                <w:lang w:eastAsia="ru-RU"/>
              </w:rPr>
            </w:pPr>
          </w:p>
        </w:tc>
        <w:tc>
          <w:tcPr>
            <w:tcW w:w="726" w:type="dxa"/>
            <w:shd w:val="clear" w:color="auto" w:fill="auto"/>
          </w:tcPr>
          <w:p w:rsidR="002003A3" w:rsidRPr="002003A3" w:rsidRDefault="002003A3" w:rsidP="002003A3">
            <w:pPr>
              <w:tabs>
                <w:tab w:val="left" w:pos="708"/>
              </w:tabs>
              <w:spacing w:after="0" w:line="240" w:lineRule="auto"/>
              <w:jc w:val="both"/>
              <w:rPr>
                <w:rFonts w:eastAsia="Times New Roman"/>
                <w:color w:val="auto"/>
                <w:sz w:val="24"/>
                <w:szCs w:val="24"/>
                <w:lang w:eastAsia="ru-RU"/>
              </w:rPr>
            </w:pPr>
            <w:proofErr w:type="spellStart"/>
            <w:r w:rsidRPr="002003A3">
              <w:rPr>
                <w:rFonts w:eastAsia="Times New Roman"/>
                <w:color w:val="auto"/>
                <w:sz w:val="24"/>
                <w:szCs w:val="24"/>
                <w:lang w:eastAsia="ru-RU"/>
              </w:rPr>
              <w:lastRenderedPageBreak/>
              <w:t>шт</w:t>
            </w:r>
            <w:proofErr w:type="spellEnd"/>
          </w:p>
        </w:tc>
        <w:tc>
          <w:tcPr>
            <w:tcW w:w="567" w:type="dxa"/>
            <w:shd w:val="clear" w:color="auto" w:fill="auto"/>
          </w:tcPr>
          <w:p w:rsidR="002003A3" w:rsidRPr="002003A3" w:rsidRDefault="002003A3" w:rsidP="002003A3">
            <w:pPr>
              <w:tabs>
                <w:tab w:val="left" w:pos="708"/>
              </w:tabs>
              <w:spacing w:after="0" w:line="240" w:lineRule="auto"/>
              <w:jc w:val="both"/>
              <w:rPr>
                <w:rFonts w:eastAsia="Times New Roman"/>
                <w:color w:val="auto"/>
                <w:sz w:val="24"/>
                <w:szCs w:val="24"/>
                <w:lang w:eastAsia="ru-RU"/>
              </w:rPr>
            </w:pPr>
            <w:r w:rsidRPr="002003A3">
              <w:rPr>
                <w:rFonts w:eastAsia="Times New Roman"/>
                <w:color w:val="auto"/>
                <w:sz w:val="24"/>
                <w:szCs w:val="24"/>
                <w:lang w:eastAsia="ru-RU"/>
              </w:rPr>
              <w:t>1</w:t>
            </w:r>
          </w:p>
        </w:tc>
      </w:tr>
    </w:tbl>
    <w:p w:rsidR="002003A3" w:rsidRPr="002003A3" w:rsidRDefault="002003A3" w:rsidP="002003A3">
      <w:pPr>
        <w:tabs>
          <w:tab w:val="left" w:pos="708"/>
        </w:tabs>
        <w:spacing w:after="0" w:line="240" w:lineRule="auto"/>
        <w:ind w:firstLine="567"/>
        <w:jc w:val="both"/>
        <w:rPr>
          <w:rFonts w:eastAsia="Times New Roman"/>
          <w:b/>
          <w:color w:val="auto"/>
          <w:sz w:val="24"/>
          <w:szCs w:val="24"/>
          <w:lang w:eastAsia="ru-RU"/>
        </w:rPr>
      </w:pPr>
    </w:p>
    <w:p w:rsidR="002003A3" w:rsidRPr="002003A3" w:rsidRDefault="002003A3" w:rsidP="002003A3">
      <w:pPr>
        <w:tabs>
          <w:tab w:val="left" w:pos="708"/>
        </w:tabs>
        <w:spacing w:after="0" w:line="240" w:lineRule="auto"/>
        <w:ind w:firstLine="567"/>
        <w:jc w:val="both"/>
        <w:rPr>
          <w:rFonts w:eastAsia="Times New Roman"/>
          <w:b/>
          <w:color w:val="auto"/>
          <w:sz w:val="24"/>
          <w:szCs w:val="24"/>
          <w:lang w:eastAsia="ru-RU"/>
        </w:rPr>
      </w:pPr>
      <w:r w:rsidRPr="002003A3">
        <w:rPr>
          <w:rFonts w:eastAsia="Times New Roman"/>
          <w:b/>
          <w:color w:val="auto"/>
          <w:sz w:val="24"/>
          <w:szCs w:val="24"/>
          <w:lang w:eastAsia="ru-RU"/>
        </w:rPr>
        <w:t>Додатково:</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 xml:space="preserve">Учасник повинен надати Документ, що підтверджує партнерський статус учасника або </w:t>
      </w:r>
      <w:proofErr w:type="spellStart"/>
      <w:r w:rsidRPr="002003A3">
        <w:rPr>
          <w:rFonts w:eastAsia="Times New Roman"/>
          <w:color w:val="auto"/>
          <w:sz w:val="24"/>
          <w:szCs w:val="24"/>
          <w:lang w:eastAsia="ru-RU"/>
        </w:rPr>
        <w:t>авторизаційний</w:t>
      </w:r>
      <w:proofErr w:type="spellEnd"/>
      <w:r w:rsidRPr="002003A3">
        <w:rPr>
          <w:rFonts w:eastAsia="Times New Roman"/>
          <w:color w:val="auto"/>
          <w:sz w:val="24"/>
          <w:szCs w:val="24"/>
          <w:lang w:eastAsia="ru-RU"/>
        </w:rPr>
        <w:t xml:space="preserve"> лист від виробника товару, що пропонується до постачання за договором про закупівлю, або його уповноваженого представника, з підтвердженням повноважень учасника здійснювати продаж товару кінцевому споживачу на території  України.</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 </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 (сертифікат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2003A3">
        <w:rPr>
          <w:rFonts w:eastAsia="Times New Roman"/>
          <w:color w:val="auto"/>
          <w:sz w:val="24"/>
          <w:szCs w:val="24"/>
          <w:lang w:eastAsia="ru-RU"/>
        </w:rPr>
        <w:t>Додадтку</w:t>
      </w:r>
      <w:proofErr w:type="spellEnd"/>
      <w:r w:rsidRPr="002003A3">
        <w:rPr>
          <w:rFonts w:eastAsia="Times New Roman"/>
          <w:color w:val="auto"/>
          <w:sz w:val="24"/>
          <w:szCs w:val="24"/>
          <w:lang w:eastAsia="ru-RU"/>
        </w:rPr>
        <w:t xml:space="preserve"> 4 до тендерної документації.</w:t>
      </w:r>
    </w:p>
    <w:p w:rsidR="002003A3" w:rsidRPr="002003A3" w:rsidRDefault="002003A3" w:rsidP="002003A3">
      <w:pPr>
        <w:tabs>
          <w:tab w:val="left" w:pos="708"/>
        </w:tabs>
        <w:spacing w:after="0" w:line="240" w:lineRule="auto"/>
        <w:ind w:firstLine="567"/>
        <w:jc w:val="both"/>
        <w:rPr>
          <w:rFonts w:eastAsia="Times New Roman"/>
          <w:color w:val="auto"/>
          <w:sz w:val="24"/>
          <w:szCs w:val="24"/>
          <w:lang w:eastAsia="ru-RU"/>
        </w:rPr>
      </w:pPr>
      <w:r w:rsidRPr="002003A3">
        <w:rPr>
          <w:rFonts w:eastAsia="Times New Roman"/>
          <w:color w:val="auto"/>
          <w:sz w:val="24"/>
          <w:szCs w:val="24"/>
          <w:lang w:eastAsia="ru-RU"/>
        </w:rPr>
        <w:t> </w:t>
      </w:r>
    </w:p>
    <w:p w:rsidR="002003A3" w:rsidRPr="002003A3" w:rsidRDefault="002003A3" w:rsidP="002003A3">
      <w:pPr>
        <w:tabs>
          <w:tab w:val="left" w:pos="708"/>
        </w:tabs>
        <w:spacing w:after="0" w:line="240" w:lineRule="auto"/>
        <w:ind w:firstLine="567"/>
        <w:jc w:val="both"/>
        <w:rPr>
          <w:rFonts w:eastAsia="Times New Roman"/>
          <w:b/>
          <w:color w:val="auto"/>
          <w:sz w:val="24"/>
          <w:szCs w:val="24"/>
          <w:lang w:eastAsia="ru-RU"/>
        </w:rPr>
      </w:pPr>
      <w:r w:rsidRPr="002003A3">
        <w:rPr>
          <w:rFonts w:eastAsia="Times New Roman"/>
          <w:color w:val="auto"/>
          <w:sz w:val="24"/>
          <w:szCs w:val="24"/>
          <w:lang w:eastAsia="ru-RU"/>
        </w:rPr>
        <w:lastRenderedPageBreak/>
        <w:t>**У складі тендерної пропозиції Учасник вказує найменування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bookmarkEnd w:id="1"/>
    <w:p w:rsidR="002003A3" w:rsidRPr="002003A3" w:rsidRDefault="002003A3" w:rsidP="002003A3">
      <w:pPr>
        <w:suppressAutoHyphens/>
        <w:spacing w:after="0" w:line="276" w:lineRule="auto"/>
        <w:ind w:firstLine="709"/>
        <w:jc w:val="both"/>
        <w:rPr>
          <w:rFonts w:eastAsia="Times New Roman"/>
          <w:bCs/>
          <w:color w:val="auto"/>
          <w:sz w:val="24"/>
          <w:szCs w:val="24"/>
          <w:lang w:eastAsia="ru-RU"/>
        </w:rPr>
      </w:pPr>
    </w:p>
    <w:p w:rsidR="002003A3" w:rsidRPr="002003A3" w:rsidRDefault="002003A3" w:rsidP="002003A3">
      <w:pPr>
        <w:spacing w:after="0" w:line="240" w:lineRule="auto"/>
        <w:jc w:val="center"/>
        <w:rPr>
          <w:rFonts w:eastAsia="Times New Roman"/>
          <w:b/>
          <w:color w:val="auto"/>
          <w:sz w:val="24"/>
          <w:szCs w:val="24"/>
          <w:lang w:eastAsia="ru-RU"/>
        </w:rPr>
      </w:pPr>
      <w:r w:rsidRPr="002003A3">
        <w:rPr>
          <w:rFonts w:eastAsia="Times New Roman"/>
          <w:b/>
          <w:color w:val="auto"/>
          <w:sz w:val="24"/>
          <w:szCs w:val="24"/>
          <w:lang w:eastAsia="ru-RU"/>
        </w:rPr>
        <w:t xml:space="preserve">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 </w:t>
      </w:r>
    </w:p>
    <w:p w:rsidR="002003A3" w:rsidRPr="003A19CF" w:rsidRDefault="002003A3" w:rsidP="003A19CF">
      <w:pPr>
        <w:spacing w:after="0"/>
        <w:ind w:right="-23"/>
        <w:jc w:val="center"/>
        <w:rPr>
          <w:b/>
          <w:sz w:val="24"/>
          <w:szCs w:val="24"/>
        </w:rPr>
      </w:pPr>
    </w:p>
    <w:sectPr w:rsidR="002003A3" w:rsidRPr="003A19CF"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6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3"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4"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251702"/>
    <w:multiLevelType w:val="hybridMultilevel"/>
    <w:tmpl w:val="9E6638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0"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2"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9"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3"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7"/>
  </w:num>
  <w:num w:numId="2">
    <w:abstractNumId w:val="38"/>
  </w:num>
  <w:num w:numId="3">
    <w:abstractNumId w:val="5"/>
  </w:num>
  <w:num w:numId="4">
    <w:abstractNumId w:val="31"/>
  </w:num>
  <w:num w:numId="5">
    <w:abstractNumId w:val="9"/>
  </w:num>
  <w:num w:numId="6">
    <w:abstractNumId w:val="35"/>
  </w:num>
  <w:num w:numId="7">
    <w:abstractNumId w:val="26"/>
  </w:num>
  <w:num w:numId="8">
    <w:abstractNumId w:val="24"/>
  </w:num>
  <w:num w:numId="9">
    <w:abstractNumId w:val="29"/>
  </w:num>
  <w:num w:numId="10">
    <w:abstractNumId w:val="12"/>
  </w:num>
  <w:num w:numId="11">
    <w:abstractNumId w:val="32"/>
  </w:num>
  <w:num w:numId="12">
    <w:abstractNumId w:val="43"/>
  </w:num>
  <w:num w:numId="13">
    <w:abstractNumId w:val="30"/>
  </w:num>
  <w:num w:numId="14">
    <w:abstractNumId w:val="40"/>
  </w:num>
  <w:num w:numId="15">
    <w:abstractNumId w:val="44"/>
  </w:num>
  <w:num w:numId="16">
    <w:abstractNumId w:val="11"/>
  </w:num>
  <w:num w:numId="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20"/>
  </w:num>
  <w:num w:numId="22">
    <w:abstractNumId w:val="7"/>
  </w:num>
  <w:num w:numId="23">
    <w:abstractNumId w:val="15"/>
  </w:num>
  <w:num w:numId="24">
    <w:abstractNumId w:val="45"/>
  </w:num>
  <w:num w:numId="25">
    <w:abstractNumId w:val="10"/>
  </w:num>
  <w:num w:numId="26">
    <w:abstractNumId w:val="3"/>
  </w:num>
  <w:num w:numId="27">
    <w:abstractNumId w:val="2"/>
  </w:num>
  <w:num w:numId="28">
    <w:abstractNumId w:val="21"/>
  </w:num>
  <w:num w:numId="29">
    <w:abstractNumId w:val="17"/>
  </w:num>
  <w:num w:numId="30">
    <w:abstractNumId w:val="14"/>
  </w:num>
  <w:num w:numId="31">
    <w:abstractNumId w:val="1"/>
  </w:num>
  <w:num w:numId="32">
    <w:abstractNumId w:val="8"/>
  </w:num>
  <w:num w:numId="33">
    <w:abstractNumId w:val="19"/>
  </w:num>
  <w:num w:numId="34">
    <w:abstractNumId w:val="23"/>
  </w:num>
  <w:num w:numId="35">
    <w:abstractNumId w:val="39"/>
  </w:num>
  <w:num w:numId="36">
    <w:abstractNumId w:val="18"/>
  </w:num>
  <w:num w:numId="37">
    <w:abstractNumId w:val="28"/>
  </w:num>
  <w:num w:numId="38">
    <w:abstractNumId w:val="4"/>
  </w:num>
  <w:num w:numId="39">
    <w:abstractNumId w:val="13"/>
  </w:num>
  <w:num w:numId="40">
    <w:abstractNumId w:val="22"/>
  </w:num>
  <w:num w:numId="41">
    <w:abstractNumId w:val="41"/>
  </w:num>
  <w:num w:numId="42">
    <w:abstractNumId w:val="37"/>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6"/>
  </w:num>
  <w:num w:numId="46">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80A74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TotalTime>
  <Pages>9</Pages>
  <Words>13809</Words>
  <Characters>7872</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150</cp:revision>
  <dcterms:created xsi:type="dcterms:W3CDTF">2021-12-15T12:41:00Z</dcterms:created>
  <dcterms:modified xsi:type="dcterms:W3CDTF">2024-11-25T07:41:00Z</dcterms:modified>
</cp:coreProperties>
</file>