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EC4589" w:rsidRDefault="0094383F" w:rsidP="00EC4589">
            <w:pPr>
              <w:pStyle w:val="1"/>
              <w:shd w:val="clear" w:color="auto" w:fill="FFFFFF"/>
              <w:ind w:left="0" w:firstLine="0"/>
              <w:jc w:val="both"/>
              <w:rPr>
                <w:rFonts w:ascii="Times New Roman" w:hAnsi="Times New Roman"/>
                <w:b/>
                <w:color w:val="000000" w:themeColor="text1"/>
                <w:lang w:val="uk-UA"/>
              </w:rPr>
            </w:pPr>
            <w:r w:rsidRPr="00EC4589">
              <w:rPr>
                <w:rFonts w:ascii="Times New Roman" w:hAnsi="Times New Roman"/>
                <w:color w:val="000000" w:themeColor="text1"/>
                <w:lang w:val="uk-UA"/>
              </w:rPr>
              <w:t xml:space="preserve">Назва закупівлі: </w:t>
            </w:r>
            <w:r w:rsidR="00267BD4" w:rsidRPr="00267BD4">
              <w:rPr>
                <w:rFonts w:ascii="Times New Roman" w:hAnsi="Times New Roman"/>
                <w:b/>
                <w:color w:val="000000" w:themeColor="text1"/>
                <w:lang w:val="uk-UA"/>
              </w:rPr>
              <w:t>Бензин марки А-95 Євро 5 та дизельне паливо Євро-5</w:t>
            </w:r>
          </w:p>
          <w:p w:rsidR="00EC4589" w:rsidRPr="00EC4589"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267BD4" w:rsidRPr="00267BD4">
              <w:rPr>
                <w:rFonts w:eastAsia="Times New Roman"/>
                <w:b/>
                <w:color w:val="000000" w:themeColor="text1"/>
                <w:sz w:val="24"/>
                <w:szCs w:val="24"/>
                <w:lang w:eastAsia="ar-SA"/>
              </w:rPr>
              <w:t>09130000-9: Нафта і дистиляти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EB3869" w:rsidRPr="00EC4589">
              <w:rPr>
                <w:b/>
                <w:color w:val="000000" w:themeColor="text1"/>
                <w:sz w:val="24"/>
                <w:szCs w:val="24"/>
              </w:rPr>
              <w:t>Відкриті торги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267BD4">
              <w:rPr>
                <w:b/>
                <w:color w:val="000000" w:themeColor="text1"/>
                <w:sz w:val="24"/>
                <w:szCs w:val="24"/>
                <w:lang w:val="ru-UA"/>
              </w:rPr>
              <w:t>930</w:t>
            </w:r>
            <w:r w:rsidR="00EB3869" w:rsidRPr="00CF13AD">
              <w:rPr>
                <w:b/>
                <w:color w:val="auto"/>
                <w:sz w:val="24"/>
                <w:szCs w:val="24"/>
              </w:rPr>
              <w:t xml:space="preserve"> </w:t>
            </w:r>
            <w:r w:rsidR="00EB3869" w:rsidRPr="00EC4589">
              <w:rPr>
                <w:b/>
                <w:color w:val="auto"/>
                <w:sz w:val="24"/>
                <w:szCs w:val="24"/>
              </w:rPr>
              <w:t>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67BD4">
              <w:rPr>
                <w:b/>
                <w:color w:val="000000" w:themeColor="text1"/>
                <w:sz w:val="24"/>
                <w:szCs w:val="24"/>
              </w:rPr>
              <w:t>21</w:t>
            </w:r>
            <w:r w:rsidR="006475BF" w:rsidRPr="001C60E2">
              <w:rPr>
                <w:b/>
                <w:color w:val="000000" w:themeColor="text1"/>
                <w:sz w:val="24"/>
                <w:szCs w:val="24"/>
              </w:rPr>
              <w:t xml:space="preserve"> </w:t>
            </w:r>
            <w:r w:rsidR="00267BD4">
              <w:rPr>
                <w:b/>
                <w:color w:val="000000" w:themeColor="text1"/>
                <w:sz w:val="24"/>
                <w:szCs w:val="24"/>
                <w:lang w:val="ru-UA"/>
              </w:rPr>
              <w:t>вересня</w:t>
            </w:r>
            <w:r w:rsidR="00ED1E9A">
              <w:rPr>
                <w:b/>
                <w:color w:val="000000" w:themeColor="text1"/>
                <w:sz w:val="24"/>
                <w:szCs w:val="24"/>
              </w:rPr>
              <w:t xml:space="preserve"> 2022</w:t>
            </w:r>
            <w:r w:rsidRPr="001C60E2">
              <w:rPr>
                <w:b/>
                <w:color w:val="000000" w:themeColor="text1"/>
                <w:sz w:val="24"/>
                <w:szCs w:val="24"/>
              </w:rPr>
              <w:t xml:space="preserve"> року</w:t>
            </w:r>
          </w:p>
          <w:p w:rsidR="00ED1E9A" w:rsidRDefault="0094383F" w:rsidP="00EB3869">
            <w:pPr>
              <w:spacing w:after="0"/>
              <w:ind w:right="-23"/>
            </w:pPr>
            <w:r w:rsidRPr="001C60E2">
              <w:rPr>
                <w:color w:val="000000" w:themeColor="text1"/>
                <w:sz w:val="24"/>
                <w:szCs w:val="24"/>
              </w:rPr>
              <w:t>Детальна інформація за посилання</w:t>
            </w:r>
            <w:r w:rsidRPr="002A58A2">
              <w:rPr>
                <w:color w:val="000000" w:themeColor="text1"/>
                <w:sz w:val="24"/>
                <w:szCs w:val="24"/>
              </w:rPr>
              <w:t>м</w:t>
            </w:r>
            <w:r w:rsidRPr="00EC4589">
              <w:rPr>
                <w:color w:val="000000" w:themeColor="text1"/>
                <w:sz w:val="24"/>
                <w:szCs w:val="24"/>
              </w:rPr>
              <w:t>:</w:t>
            </w:r>
            <w:r w:rsidRPr="00267BD4">
              <w:rPr>
                <w:color w:val="000000" w:themeColor="text1"/>
                <w:sz w:val="24"/>
                <w:szCs w:val="24"/>
              </w:rPr>
              <w:t xml:space="preserve"> </w:t>
            </w:r>
            <w:hyperlink r:id="rId5" w:history="1">
              <w:r w:rsidR="00267BD4" w:rsidRPr="00267BD4">
                <w:rPr>
                  <w:rStyle w:val="a3"/>
                  <w:sz w:val="24"/>
                  <w:szCs w:val="24"/>
                </w:rPr>
                <w:t>https://prozorro.gov.ua/tender/UA-2022-09-21-011339-a</w:t>
              </w:r>
            </w:hyperlink>
          </w:p>
          <w:p w:rsidR="00267BD4" w:rsidRDefault="00267BD4" w:rsidP="00EB3869">
            <w:pPr>
              <w:spacing w:after="0"/>
              <w:ind w:right="-23"/>
            </w:pPr>
          </w:p>
          <w:p w:rsidR="00CF13AD" w:rsidRPr="002A58A2" w:rsidRDefault="00CF13AD" w:rsidP="00EB3869">
            <w:pPr>
              <w:spacing w:after="0"/>
              <w:ind w:right="-23"/>
              <w:rPr>
                <w:color w:val="auto"/>
                <w:sz w:val="24"/>
                <w:szCs w:val="24"/>
                <w:lang w:eastAsia="uk-UA"/>
              </w:rPr>
            </w:pPr>
          </w:p>
        </w:tc>
      </w:tr>
    </w:tbl>
    <w:p w:rsidR="00EB3869" w:rsidRPr="00EB3869" w:rsidRDefault="00EB3869" w:rsidP="00EB3869">
      <w:pPr>
        <w:spacing w:before="240"/>
        <w:ind w:right="-23"/>
        <w:jc w:val="center"/>
        <w:rPr>
          <w:b/>
          <w:sz w:val="24"/>
          <w:szCs w:val="24"/>
        </w:rPr>
      </w:pPr>
      <w:r w:rsidRPr="00EB3869">
        <w:rPr>
          <w:b/>
          <w:sz w:val="24"/>
          <w:szCs w:val="24"/>
        </w:rPr>
        <w:t>ІНФОРМАЦІЯ ПРО НЕОБХІДНІ ТЕХНІЧНІ, ЯКІСНІ ТА КІЛЬКІСНІ ХАРАКТЕРИСТИКИ ПРЕДМЕТА ЗАКУПІВЛІ</w:t>
      </w:r>
    </w:p>
    <w:p w:rsidR="00267BD4" w:rsidRPr="00267BD4" w:rsidRDefault="00267BD4" w:rsidP="00267BD4">
      <w:pPr>
        <w:ind w:right="113" w:firstLine="709"/>
        <w:jc w:val="both"/>
        <w:rPr>
          <w:rFonts w:eastAsia="Times New Roman"/>
          <w:color w:val="auto"/>
          <w:sz w:val="22"/>
          <w:szCs w:val="22"/>
          <w:lang w:eastAsia="uk-UA"/>
        </w:rPr>
      </w:pPr>
      <w:r w:rsidRPr="00267BD4">
        <w:rPr>
          <w:rFonts w:eastAsia="Times New Roman"/>
          <w:color w:val="auto"/>
          <w:sz w:val="22"/>
          <w:szCs w:val="22"/>
          <w:lang w:eastAsia="uk-UA"/>
        </w:rPr>
        <w:t xml:space="preserve">Предмет закупівлі: Бензин А-95 Євро-5 </w:t>
      </w:r>
      <w:r w:rsidRPr="00267BD4">
        <w:rPr>
          <w:rFonts w:eastAsia="Times New Roman"/>
          <w:color w:val="auto"/>
          <w:sz w:val="22"/>
          <w:szCs w:val="22"/>
          <w:lang w:eastAsia="ru-RU"/>
        </w:rPr>
        <w:t>(ДСТУ 7687:2015 «Бензини автомобільні Євро») (талони)</w:t>
      </w:r>
      <w:r w:rsidRPr="00267BD4">
        <w:rPr>
          <w:rFonts w:eastAsia="Times New Roman"/>
          <w:color w:val="auto"/>
          <w:sz w:val="22"/>
          <w:szCs w:val="22"/>
          <w:lang w:eastAsia="uk-UA"/>
        </w:rPr>
        <w:t xml:space="preserve">, Дизельне паливо </w:t>
      </w:r>
      <w:r w:rsidRPr="00267BD4">
        <w:rPr>
          <w:rFonts w:eastAsia="Times New Roman"/>
          <w:color w:val="auto"/>
          <w:sz w:val="22"/>
          <w:szCs w:val="22"/>
          <w:lang w:eastAsia="ru-RU"/>
        </w:rPr>
        <w:t>(ДСТУ 7688:2015 «Паливо дизельне Євро-5) (талони)</w:t>
      </w:r>
      <w:r w:rsidRPr="00267BD4">
        <w:rPr>
          <w:rFonts w:eastAsia="Times New Roman"/>
          <w:color w:val="auto"/>
          <w:sz w:val="22"/>
          <w:szCs w:val="22"/>
          <w:lang w:eastAsia="uk-UA"/>
        </w:rPr>
        <w:t>, в кількості та за технічною специфікацією відповідно до таблиці, наведеної нижче: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3441"/>
        <w:gridCol w:w="1559"/>
        <w:gridCol w:w="3544"/>
      </w:tblGrid>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 з/п</w:t>
            </w:r>
          </w:p>
        </w:tc>
        <w:tc>
          <w:tcPr>
            <w:tcW w:w="344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Найменування товару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Одиниця виміру</w:t>
            </w:r>
          </w:p>
        </w:tc>
        <w:tc>
          <w:tcPr>
            <w:tcW w:w="3544"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Кількість</w:t>
            </w:r>
          </w:p>
        </w:tc>
      </w:tr>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1</w:t>
            </w:r>
          </w:p>
        </w:tc>
        <w:tc>
          <w:tcPr>
            <w:tcW w:w="3441" w:type="dxa"/>
            <w:tcBorders>
              <w:top w:val="single" w:sz="4" w:space="0" w:color="auto"/>
              <w:left w:val="single" w:sz="4" w:space="0" w:color="auto"/>
              <w:bottom w:val="single" w:sz="4" w:space="0" w:color="auto"/>
              <w:right w:val="single" w:sz="4" w:space="0" w:color="auto"/>
            </w:tcBorders>
            <w:hideMark/>
          </w:tcPr>
          <w:p w:rsidR="00267BD4" w:rsidRPr="00267BD4" w:rsidRDefault="00267BD4" w:rsidP="0058490A">
            <w:pPr>
              <w:spacing w:after="0" w:line="240" w:lineRule="auto"/>
              <w:rPr>
                <w:rFonts w:eastAsia="Times New Roman"/>
                <w:color w:val="auto"/>
                <w:sz w:val="22"/>
                <w:szCs w:val="22"/>
                <w:lang w:eastAsia="ru-RU"/>
              </w:rPr>
            </w:pPr>
            <w:r w:rsidRPr="00267BD4">
              <w:rPr>
                <w:rFonts w:eastAsia="Times New Roman"/>
                <w:color w:val="auto"/>
                <w:sz w:val="22"/>
                <w:szCs w:val="22"/>
                <w:lang w:eastAsia="ru-RU"/>
              </w:rPr>
              <w:t>Бензин А-95 Євро-5  (талони)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15 000</w:t>
            </w:r>
          </w:p>
        </w:tc>
      </w:tr>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2</w:t>
            </w:r>
          </w:p>
        </w:tc>
        <w:tc>
          <w:tcPr>
            <w:tcW w:w="3441" w:type="dxa"/>
            <w:tcBorders>
              <w:top w:val="single" w:sz="4" w:space="0" w:color="auto"/>
              <w:left w:val="single" w:sz="4" w:space="0" w:color="auto"/>
              <w:bottom w:val="single" w:sz="4" w:space="0" w:color="auto"/>
              <w:right w:val="single" w:sz="4" w:space="0" w:color="auto"/>
            </w:tcBorders>
          </w:tcPr>
          <w:p w:rsidR="00267BD4" w:rsidRPr="00267BD4" w:rsidRDefault="00267BD4" w:rsidP="0058490A">
            <w:pPr>
              <w:spacing w:after="0" w:line="240" w:lineRule="auto"/>
              <w:rPr>
                <w:rFonts w:eastAsia="Times New Roman"/>
                <w:color w:val="auto"/>
                <w:sz w:val="22"/>
                <w:szCs w:val="22"/>
                <w:lang w:eastAsia="ru-RU"/>
              </w:rPr>
            </w:pPr>
            <w:r w:rsidRPr="00267BD4">
              <w:rPr>
                <w:rFonts w:eastAsia="Times New Roman"/>
                <w:color w:val="auto"/>
                <w:sz w:val="22"/>
                <w:szCs w:val="22"/>
                <w:lang w:eastAsia="ru-RU"/>
              </w:rPr>
              <w:t>Дизельне паливо Євро-5 (талони)</w:t>
            </w:r>
          </w:p>
        </w:tc>
        <w:tc>
          <w:tcPr>
            <w:tcW w:w="1559"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3 000</w:t>
            </w:r>
          </w:p>
        </w:tc>
      </w:tr>
    </w:tbl>
    <w:p w:rsidR="00267BD4" w:rsidRPr="00267BD4" w:rsidRDefault="00267BD4" w:rsidP="00267BD4">
      <w:pPr>
        <w:spacing w:after="0"/>
        <w:ind w:firstLine="360"/>
        <w:jc w:val="both"/>
        <w:rPr>
          <w:b/>
          <w:bCs/>
          <w:color w:val="auto"/>
          <w:sz w:val="22"/>
          <w:szCs w:val="22"/>
        </w:rPr>
      </w:pPr>
    </w:p>
    <w:p w:rsidR="00267BD4" w:rsidRPr="00267BD4" w:rsidRDefault="00267BD4" w:rsidP="00267BD4">
      <w:pPr>
        <w:spacing w:after="0"/>
        <w:ind w:firstLine="709"/>
        <w:jc w:val="both"/>
        <w:rPr>
          <w:b/>
          <w:color w:val="auto"/>
          <w:sz w:val="22"/>
          <w:szCs w:val="22"/>
        </w:rPr>
      </w:pPr>
      <w:r w:rsidRPr="00267BD4">
        <w:rPr>
          <w:b/>
          <w:bCs/>
          <w:color w:val="auto"/>
          <w:sz w:val="22"/>
          <w:szCs w:val="22"/>
        </w:rPr>
        <w:t>1. Якість та надійність</w:t>
      </w:r>
      <w:r w:rsidRPr="00267BD4">
        <w:rPr>
          <w:b/>
          <w:color w:val="auto"/>
          <w:spacing w:val="3"/>
          <w:sz w:val="22"/>
          <w:szCs w:val="22"/>
        </w:rPr>
        <w:t xml:space="preserve"> </w:t>
      </w:r>
      <w:r w:rsidRPr="00267BD4">
        <w:rPr>
          <w:b/>
          <w:noProof/>
          <w:color w:val="auto"/>
          <w:sz w:val="22"/>
          <w:szCs w:val="22"/>
        </w:rPr>
        <w:t xml:space="preserve">предмету звкупівлі </w:t>
      </w:r>
      <w:r w:rsidRPr="00267BD4">
        <w:rPr>
          <w:b/>
          <w:bCs/>
          <w:color w:val="auto"/>
          <w:sz w:val="22"/>
          <w:szCs w:val="22"/>
        </w:rPr>
        <w:t xml:space="preserve">повинні відповідати </w:t>
      </w:r>
      <w:r w:rsidRPr="00267BD4">
        <w:rPr>
          <w:b/>
          <w:color w:val="auto"/>
          <w:sz w:val="22"/>
          <w:szCs w:val="22"/>
        </w:rPr>
        <w:t>наступним технічним вимогам:</w:t>
      </w:r>
    </w:p>
    <w:p w:rsidR="00267BD4" w:rsidRPr="00267BD4" w:rsidRDefault="00267BD4" w:rsidP="00267BD4">
      <w:pPr>
        <w:numPr>
          <w:ilvl w:val="1"/>
          <w:numId w:val="25"/>
        </w:numPr>
        <w:spacing w:after="0"/>
        <w:ind w:left="0" w:firstLine="0"/>
        <w:rPr>
          <w:color w:val="auto"/>
          <w:sz w:val="22"/>
          <w:szCs w:val="22"/>
        </w:rPr>
      </w:pPr>
      <w:r w:rsidRPr="00267BD4">
        <w:rPr>
          <w:color w:val="auto"/>
          <w:sz w:val="22"/>
          <w:szCs w:val="22"/>
        </w:rPr>
        <w:t>Бензин має бути в талонах номіналом по 10л. та по 20л. у співвідношенні – 30% талонів номіналом по 10л. та 70% талонів номіналом по 20л.;</w:t>
      </w:r>
    </w:p>
    <w:p w:rsidR="00267BD4" w:rsidRPr="00267BD4" w:rsidRDefault="00267BD4" w:rsidP="00267BD4">
      <w:pPr>
        <w:numPr>
          <w:ilvl w:val="1"/>
          <w:numId w:val="25"/>
        </w:numPr>
        <w:spacing w:after="0"/>
        <w:ind w:left="0" w:firstLine="0"/>
        <w:rPr>
          <w:color w:val="auto"/>
          <w:sz w:val="22"/>
          <w:szCs w:val="22"/>
        </w:rPr>
      </w:pPr>
      <w:r w:rsidRPr="00267BD4">
        <w:rPr>
          <w:color w:val="auto"/>
          <w:sz w:val="22"/>
          <w:szCs w:val="22"/>
        </w:rPr>
        <w:t>Дизельне паливо має бути в талонах номіналом 10л. та по 20л. у співвідношенні – 30% талонів номіналом по 10л. та 70% талонів номіналом по 20л.;</w:t>
      </w:r>
    </w:p>
    <w:p w:rsidR="00267BD4" w:rsidRPr="00267BD4" w:rsidRDefault="00267BD4" w:rsidP="00267BD4">
      <w:pPr>
        <w:spacing w:after="0"/>
        <w:rPr>
          <w:color w:val="auto"/>
          <w:sz w:val="22"/>
          <w:szCs w:val="22"/>
        </w:rPr>
      </w:pPr>
      <w:r w:rsidRPr="00267BD4">
        <w:rPr>
          <w:color w:val="auto"/>
          <w:sz w:val="22"/>
          <w:szCs w:val="22"/>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267BD4" w:rsidRPr="00267BD4" w:rsidRDefault="00267BD4" w:rsidP="00267BD4">
      <w:pPr>
        <w:spacing w:after="0" w:line="276" w:lineRule="auto"/>
        <w:jc w:val="both"/>
        <w:rPr>
          <w:strike/>
          <w:color w:val="auto"/>
          <w:sz w:val="22"/>
          <w:szCs w:val="22"/>
        </w:rPr>
      </w:pPr>
      <w:r w:rsidRPr="00267BD4">
        <w:rPr>
          <w:color w:val="auto"/>
          <w:sz w:val="22"/>
          <w:szCs w:val="22"/>
        </w:rPr>
        <w:t xml:space="preserve">1.4. Талони мають бути дійсні не менше </w:t>
      </w:r>
      <w:r w:rsidRPr="00267BD4">
        <w:rPr>
          <w:strike/>
          <w:color w:val="auto"/>
          <w:sz w:val="22"/>
          <w:szCs w:val="22"/>
        </w:rPr>
        <w:t>12</w:t>
      </w:r>
      <w:r w:rsidRPr="00267BD4">
        <w:rPr>
          <w:color w:val="auto"/>
          <w:sz w:val="22"/>
          <w:szCs w:val="22"/>
        </w:rPr>
        <w:t xml:space="preserve"> 3 місяців з дня їх активації та підписання акту прийому-передачі </w:t>
      </w:r>
    </w:p>
    <w:p w:rsidR="00267BD4" w:rsidRPr="00267BD4" w:rsidRDefault="00267BD4" w:rsidP="00267BD4">
      <w:pPr>
        <w:spacing w:after="0" w:line="276" w:lineRule="auto"/>
        <w:jc w:val="both"/>
        <w:rPr>
          <w:rFonts w:eastAsia="Times New Roman"/>
          <w:b/>
          <w:color w:val="auto"/>
          <w:sz w:val="22"/>
          <w:szCs w:val="22"/>
          <w:lang w:eastAsia="ru-RU"/>
        </w:rPr>
      </w:pPr>
      <w:r w:rsidRPr="00267BD4">
        <w:rPr>
          <w:rFonts w:eastAsia="Times New Roman"/>
          <w:color w:val="auto"/>
          <w:sz w:val="22"/>
          <w:szCs w:val="22"/>
          <w:lang w:eastAsia="ru-RU"/>
        </w:rPr>
        <w:t xml:space="preserve">1.5. </w:t>
      </w:r>
      <w:r w:rsidRPr="00267BD4">
        <w:rPr>
          <w:color w:val="auto"/>
          <w:sz w:val="22"/>
          <w:szCs w:val="22"/>
        </w:rPr>
        <w:t xml:space="preserve">Екологічний клас Євро-5 згідно постанови КМУ від 01.08.2013р. №927 «Технічний регламент щодо вимог до автомобільних бензинів, дизельного, судових та котельних палив» або/та ДСТУ 7687:2015 «Бензини автомобільні Євро. Технічні умови». </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2. Умови постачання товару (талонів):</w:t>
      </w:r>
    </w:p>
    <w:p w:rsidR="00267BD4" w:rsidRPr="00267BD4" w:rsidRDefault="00267BD4" w:rsidP="00267BD4">
      <w:pPr>
        <w:spacing w:after="0"/>
        <w:rPr>
          <w:color w:val="auto"/>
          <w:sz w:val="22"/>
          <w:szCs w:val="22"/>
        </w:rPr>
      </w:pPr>
      <w:r w:rsidRPr="00267BD4">
        <w:rPr>
          <w:color w:val="auto"/>
          <w:sz w:val="22"/>
          <w:szCs w:val="22"/>
        </w:rPr>
        <w:t>2.1. Поставка Товару Постачальником здійснюється на підставі замовлень Покупця з подальшим фактичним відпуском (відвантаженням) через Мережу АЗС згідно умов договору.</w:t>
      </w:r>
    </w:p>
    <w:p w:rsidR="00267BD4" w:rsidRPr="00267BD4" w:rsidRDefault="00267BD4" w:rsidP="00267BD4">
      <w:pPr>
        <w:spacing w:after="0"/>
        <w:rPr>
          <w:color w:val="auto"/>
          <w:sz w:val="22"/>
          <w:szCs w:val="22"/>
        </w:rPr>
      </w:pPr>
      <w:r w:rsidRPr="00267BD4">
        <w:rPr>
          <w:color w:val="auto"/>
          <w:sz w:val="22"/>
          <w:szCs w:val="22"/>
        </w:rPr>
        <w:t xml:space="preserve"> 2.2. Термін поставки Товару з моменту укладення договору до кінця 2022р. згідно умов договору.</w:t>
      </w:r>
    </w:p>
    <w:p w:rsidR="00267BD4" w:rsidRPr="00267BD4" w:rsidRDefault="00267BD4" w:rsidP="00267BD4">
      <w:pPr>
        <w:spacing w:after="0"/>
        <w:ind w:firstLine="709"/>
        <w:rPr>
          <w:b/>
          <w:color w:val="auto"/>
          <w:sz w:val="22"/>
          <w:szCs w:val="22"/>
          <w:u w:val="single"/>
        </w:rPr>
      </w:pPr>
    </w:p>
    <w:p w:rsidR="00267BD4" w:rsidRPr="00267BD4" w:rsidRDefault="00267BD4" w:rsidP="00267BD4">
      <w:pPr>
        <w:spacing w:after="0"/>
        <w:ind w:firstLine="709"/>
        <w:rPr>
          <w:b/>
          <w:color w:val="auto"/>
          <w:sz w:val="22"/>
          <w:szCs w:val="22"/>
        </w:rPr>
      </w:pPr>
      <w:r w:rsidRPr="00267BD4">
        <w:rPr>
          <w:b/>
          <w:color w:val="auto"/>
          <w:sz w:val="22"/>
          <w:szCs w:val="22"/>
          <w:u w:val="single"/>
        </w:rPr>
        <w:t>3. Місце постачання:</w:t>
      </w:r>
      <w:r w:rsidRPr="00267BD4">
        <w:rPr>
          <w:b/>
          <w:color w:val="auto"/>
          <w:sz w:val="22"/>
          <w:szCs w:val="22"/>
        </w:rPr>
        <w:t xml:space="preserve"> </w:t>
      </w:r>
    </w:p>
    <w:p w:rsidR="00267BD4" w:rsidRPr="00267BD4" w:rsidRDefault="00267BD4" w:rsidP="00267BD4">
      <w:pPr>
        <w:numPr>
          <w:ilvl w:val="1"/>
          <w:numId w:val="23"/>
        </w:numPr>
        <w:rPr>
          <w:color w:val="auto"/>
          <w:sz w:val="22"/>
          <w:szCs w:val="22"/>
        </w:rPr>
      </w:pPr>
      <w:r w:rsidRPr="00267BD4">
        <w:rPr>
          <w:color w:val="auto"/>
          <w:sz w:val="22"/>
          <w:szCs w:val="22"/>
        </w:rPr>
        <w:t>Місце постачання Талонів: 03057, м. Київ, вул. Смоленська, 10, Державне підприємство «Державний експертний центр Міністерства охорони здоров’я України»,</w:t>
      </w:r>
      <w:r w:rsidRPr="00267BD4">
        <w:rPr>
          <w:sz w:val="22"/>
          <w:szCs w:val="22"/>
        </w:rPr>
        <w:t xml:space="preserve"> </w:t>
      </w:r>
    </w:p>
    <w:p w:rsidR="00267BD4" w:rsidRPr="00267BD4" w:rsidRDefault="00267BD4" w:rsidP="00267BD4">
      <w:pPr>
        <w:numPr>
          <w:ilvl w:val="1"/>
          <w:numId w:val="23"/>
        </w:numPr>
        <w:spacing w:after="0"/>
        <w:ind w:left="0" w:firstLine="0"/>
        <w:rPr>
          <w:color w:val="auto"/>
          <w:sz w:val="22"/>
          <w:szCs w:val="22"/>
        </w:rPr>
      </w:pPr>
      <w:r w:rsidRPr="00267BD4">
        <w:rPr>
          <w:color w:val="auto"/>
          <w:sz w:val="22"/>
          <w:szCs w:val="22"/>
        </w:rPr>
        <w:t>Місце постачання Товару: Мережа АЗС  визначена Договором.</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4. Мережа АЗС:</w:t>
      </w:r>
    </w:p>
    <w:p w:rsidR="00267BD4" w:rsidRPr="00267BD4" w:rsidRDefault="00267BD4" w:rsidP="00267BD4">
      <w:pPr>
        <w:spacing w:after="0"/>
        <w:rPr>
          <w:rStyle w:val="xfmc1"/>
          <w:rFonts w:eastAsia="Times New Roman"/>
          <w:color w:val="auto"/>
          <w:sz w:val="22"/>
          <w:szCs w:val="22"/>
        </w:rPr>
      </w:pPr>
      <w:r w:rsidRPr="00267BD4">
        <w:rPr>
          <w:color w:val="auto"/>
          <w:sz w:val="22"/>
          <w:szCs w:val="22"/>
        </w:rPr>
        <w:t xml:space="preserve">4.1. Наявність не менше 2 (двох) працюючих АЗС розташованих в радіусі </w:t>
      </w:r>
      <w:r w:rsidRPr="00267BD4">
        <w:rPr>
          <w:rStyle w:val="xfmc1"/>
          <w:rFonts w:eastAsia="Times New Roman"/>
          <w:color w:val="auto"/>
          <w:sz w:val="22"/>
          <w:szCs w:val="22"/>
        </w:rPr>
        <w:t xml:space="preserve">5,0 (п’ять)  км від місця розташування Державного експертного центру МОЗ за адресою: </w:t>
      </w:r>
      <w:proofErr w:type="spellStart"/>
      <w:r w:rsidRPr="00267BD4">
        <w:rPr>
          <w:rStyle w:val="xfmc1"/>
          <w:rFonts w:eastAsia="Times New Roman"/>
          <w:color w:val="auto"/>
          <w:sz w:val="22"/>
          <w:szCs w:val="22"/>
        </w:rPr>
        <w:t>м.Київ</w:t>
      </w:r>
      <w:proofErr w:type="spellEnd"/>
      <w:r w:rsidRPr="00267BD4">
        <w:rPr>
          <w:rStyle w:val="xfmc1"/>
          <w:rFonts w:eastAsia="Times New Roman"/>
          <w:color w:val="auto"/>
          <w:sz w:val="22"/>
          <w:szCs w:val="22"/>
        </w:rPr>
        <w:t xml:space="preserve">, </w:t>
      </w:r>
    </w:p>
    <w:p w:rsidR="00267BD4" w:rsidRPr="00267BD4" w:rsidRDefault="00267BD4" w:rsidP="00267BD4">
      <w:pPr>
        <w:spacing w:after="0"/>
        <w:rPr>
          <w:color w:val="auto"/>
          <w:sz w:val="22"/>
          <w:szCs w:val="22"/>
        </w:rPr>
      </w:pPr>
      <w:r w:rsidRPr="00267BD4">
        <w:rPr>
          <w:rStyle w:val="xfmc1"/>
          <w:rFonts w:eastAsia="Times New Roman"/>
          <w:color w:val="auto"/>
          <w:sz w:val="22"/>
          <w:szCs w:val="22"/>
        </w:rPr>
        <w:t xml:space="preserve">вул. Смоленська, 10, та наявність працюючих АЗС </w:t>
      </w:r>
      <w:r w:rsidRPr="00267BD4">
        <w:rPr>
          <w:color w:val="auto"/>
          <w:sz w:val="22"/>
          <w:szCs w:val="22"/>
        </w:rPr>
        <w:t>у всіх підконтрольних Україні обласних центрах та по всіх підконтрольних областях України</w:t>
      </w:r>
      <w:r w:rsidRPr="00267BD4">
        <w:rPr>
          <w:rStyle w:val="xfmc1"/>
          <w:rFonts w:eastAsia="Times New Roman"/>
          <w:color w:val="auto"/>
          <w:sz w:val="22"/>
          <w:szCs w:val="22"/>
        </w:rPr>
        <w:t xml:space="preserve"> не менше двох в кожній області</w:t>
      </w:r>
      <w:r w:rsidRPr="00267BD4">
        <w:rPr>
          <w:color w:val="auto"/>
          <w:sz w:val="22"/>
          <w:szCs w:val="22"/>
        </w:rPr>
        <w:t>.</w:t>
      </w:r>
    </w:p>
    <w:p w:rsidR="00267BD4" w:rsidRPr="00267BD4" w:rsidRDefault="00267BD4" w:rsidP="00267BD4">
      <w:pPr>
        <w:spacing w:after="0"/>
        <w:rPr>
          <w:rFonts w:eastAsia="Times New Roman"/>
          <w:color w:val="auto"/>
          <w:sz w:val="22"/>
          <w:szCs w:val="22"/>
        </w:rPr>
      </w:pPr>
      <w:r w:rsidRPr="00267BD4">
        <w:rPr>
          <w:color w:val="auto"/>
          <w:sz w:val="22"/>
          <w:szCs w:val="22"/>
        </w:rPr>
        <w:lastRenderedPageBreak/>
        <w:t xml:space="preserve">4.2. Надати </w:t>
      </w:r>
      <w:r w:rsidRPr="00267BD4">
        <w:rPr>
          <w:rFonts w:eastAsia="Times New Roman"/>
          <w:color w:val="auto"/>
          <w:sz w:val="22"/>
          <w:szCs w:val="22"/>
        </w:rPr>
        <w:t xml:space="preserve">довідку, завірену підписом уповноваженої особи з інформацією про наявність АЗС </w:t>
      </w:r>
      <w:r w:rsidRPr="00267BD4">
        <w:rPr>
          <w:rFonts w:eastAsia="Times New Roman"/>
          <w:b/>
          <w:bCs/>
          <w:color w:val="auto"/>
          <w:sz w:val="22"/>
          <w:szCs w:val="22"/>
          <w:u w:val="single"/>
        </w:rPr>
        <w:t>об’єднаних однією торгівельною маркою (брендом)</w:t>
      </w:r>
      <w:r w:rsidRPr="00267BD4">
        <w:rPr>
          <w:rFonts w:eastAsia="Times New Roman"/>
          <w:color w:val="auto"/>
          <w:sz w:val="22"/>
          <w:szCs w:val="22"/>
        </w:rPr>
        <w:t>, які будуть здійснювати відпуск палива по талонах.</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5. Документація по якості:</w:t>
      </w:r>
    </w:p>
    <w:p w:rsidR="00267BD4" w:rsidRPr="00267BD4" w:rsidRDefault="00267BD4" w:rsidP="00267BD4">
      <w:pPr>
        <w:spacing w:after="0"/>
        <w:jc w:val="both"/>
        <w:rPr>
          <w:color w:val="auto"/>
          <w:sz w:val="22"/>
          <w:szCs w:val="22"/>
        </w:rPr>
      </w:pPr>
      <w:r w:rsidRPr="00267BD4">
        <w:rPr>
          <w:color w:val="auto"/>
          <w:sz w:val="22"/>
          <w:szCs w:val="22"/>
        </w:rPr>
        <w:t>5.1.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267BD4" w:rsidRPr="00267BD4" w:rsidRDefault="00267BD4" w:rsidP="00267BD4">
      <w:pPr>
        <w:spacing w:after="0"/>
        <w:jc w:val="both"/>
        <w:rPr>
          <w:color w:val="auto"/>
          <w:sz w:val="22"/>
          <w:szCs w:val="22"/>
        </w:rPr>
      </w:pPr>
      <w:r w:rsidRPr="00267BD4">
        <w:rPr>
          <w:color w:val="auto"/>
          <w:sz w:val="22"/>
          <w:szCs w:val="22"/>
        </w:rPr>
        <w:t xml:space="preserve">5.2. </w:t>
      </w:r>
      <w:r w:rsidRPr="00267BD4">
        <w:rPr>
          <w:color w:val="auto"/>
          <w:sz w:val="22"/>
          <w:szCs w:val="22"/>
          <w:lang w:eastAsia="uk-UA"/>
        </w:rPr>
        <w:t xml:space="preserve"> Копія чинного паспорту якості виданого акредитованою випробувальною лабораторією</w:t>
      </w:r>
      <w:r w:rsidRPr="00267BD4">
        <w:rPr>
          <w:color w:val="auto"/>
          <w:sz w:val="22"/>
          <w:szCs w:val="22"/>
        </w:rPr>
        <w:t xml:space="preserve"> на даний вид продукції.</w:t>
      </w:r>
    </w:p>
    <w:p w:rsidR="00267BD4" w:rsidRPr="00267BD4" w:rsidRDefault="00267BD4" w:rsidP="00267BD4">
      <w:pPr>
        <w:spacing w:after="0"/>
        <w:jc w:val="both"/>
        <w:rPr>
          <w:color w:val="auto"/>
          <w:sz w:val="22"/>
          <w:szCs w:val="22"/>
        </w:rPr>
      </w:pPr>
      <w:r w:rsidRPr="00267BD4">
        <w:rPr>
          <w:color w:val="auto"/>
          <w:sz w:val="22"/>
          <w:szCs w:val="22"/>
        </w:rPr>
        <w:t>5.3. Надати  дані про продукцію у вигляді окремої довідки в табличній формі, які повинні відповідати вимогам до предмету закупівлі.</w:t>
      </w:r>
    </w:p>
    <w:p w:rsidR="00267BD4" w:rsidRPr="00267BD4" w:rsidRDefault="00267BD4" w:rsidP="00267BD4">
      <w:pPr>
        <w:spacing w:after="0" w:line="264" w:lineRule="auto"/>
        <w:rPr>
          <w:rFonts w:eastAsia="Times New Roman"/>
          <w:bCs/>
          <w:color w:val="auto"/>
          <w:sz w:val="22"/>
          <w:szCs w:val="22"/>
          <w:lang w:eastAsia="x-none"/>
        </w:rPr>
      </w:pPr>
      <w:r w:rsidRPr="00267BD4">
        <w:rPr>
          <w:rFonts w:eastAsia="Times New Roman"/>
          <w:bCs/>
          <w:color w:val="auto"/>
          <w:sz w:val="22"/>
          <w:szCs w:val="22"/>
          <w:lang w:eastAsia="x-none"/>
        </w:rPr>
        <w:t xml:space="preserve">                                            </w:t>
      </w:r>
    </w:p>
    <w:p w:rsidR="00267BD4" w:rsidRPr="00267BD4" w:rsidRDefault="00267BD4" w:rsidP="00267BD4">
      <w:pPr>
        <w:spacing w:after="0" w:line="264" w:lineRule="auto"/>
        <w:jc w:val="both"/>
        <w:rPr>
          <w:color w:val="auto"/>
          <w:sz w:val="22"/>
          <w:szCs w:val="22"/>
        </w:rPr>
      </w:pPr>
    </w:p>
    <w:tbl>
      <w:tblPr>
        <w:tblW w:w="10465"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
        <w:gridCol w:w="1336"/>
        <w:gridCol w:w="1448"/>
        <w:gridCol w:w="1356"/>
        <w:gridCol w:w="1477"/>
        <w:gridCol w:w="1267"/>
        <w:gridCol w:w="1652"/>
        <w:gridCol w:w="1541"/>
      </w:tblGrid>
      <w:tr w:rsidR="00267BD4" w:rsidRPr="00267BD4" w:rsidTr="00267BD4">
        <w:trPr>
          <w:trHeight w:val="2032"/>
        </w:trPr>
        <w:tc>
          <w:tcPr>
            <w:tcW w:w="387"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rPr>
                <w:color w:val="auto"/>
                <w:sz w:val="18"/>
                <w:szCs w:val="18"/>
              </w:rPr>
            </w:pPr>
          </w:p>
          <w:p w:rsidR="00267BD4" w:rsidRPr="00267BD4" w:rsidRDefault="00267BD4" w:rsidP="0058490A">
            <w:pPr>
              <w:tabs>
                <w:tab w:val="left" w:pos="708"/>
              </w:tabs>
              <w:spacing w:after="0" w:line="264" w:lineRule="auto"/>
              <w:rPr>
                <w:color w:val="auto"/>
                <w:sz w:val="18"/>
                <w:szCs w:val="18"/>
              </w:rPr>
            </w:pPr>
            <w:r w:rsidRPr="00267BD4">
              <w:rPr>
                <w:color w:val="auto"/>
                <w:sz w:val="18"/>
                <w:szCs w:val="18"/>
              </w:rPr>
              <w:t>№</w:t>
            </w:r>
          </w:p>
          <w:p w:rsidR="00267BD4" w:rsidRPr="00267BD4" w:rsidRDefault="00267BD4" w:rsidP="0058490A">
            <w:pPr>
              <w:tabs>
                <w:tab w:val="left" w:pos="708"/>
              </w:tabs>
              <w:spacing w:after="0" w:line="264" w:lineRule="auto"/>
              <w:jc w:val="center"/>
              <w:rPr>
                <w:color w:val="auto"/>
                <w:sz w:val="18"/>
                <w:szCs w:val="18"/>
              </w:rPr>
            </w:pPr>
          </w:p>
        </w:tc>
        <w:tc>
          <w:tcPr>
            <w:tcW w:w="1337" w:type="dxa"/>
          </w:tcPr>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r w:rsidRPr="00267BD4">
              <w:rPr>
                <w:color w:val="auto"/>
                <w:sz w:val="18"/>
                <w:szCs w:val="18"/>
              </w:rPr>
              <w:t>Найменування продукції</w:t>
            </w:r>
          </w:p>
          <w:p w:rsidR="00267BD4" w:rsidRPr="00267BD4" w:rsidRDefault="00267BD4" w:rsidP="0058490A">
            <w:pPr>
              <w:tabs>
                <w:tab w:val="left" w:pos="708"/>
              </w:tabs>
              <w:spacing w:after="0" w:line="264" w:lineRule="auto"/>
              <w:ind w:left="-122" w:right="-54"/>
              <w:jc w:val="center"/>
              <w:rPr>
                <w:color w:val="auto"/>
                <w:sz w:val="18"/>
                <w:szCs w:val="18"/>
              </w:rPr>
            </w:pPr>
          </w:p>
        </w:tc>
        <w:tc>
          <w:tcPr>
            <w:tcW w:w="1448"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rPr>
                <w:color w:val="auto"/>
                <w:sz w:val="18"/>
                <w:szCs w:val="18"/>
              </w:rPr>
            </w:pPr>
            <w:r w:rsidRPr="00267BD4">
              <w:rPr>
                <w:color w:val="auto"/>
                <w:sz w:val="18"/>
                <w:szCs w:val="18"/>
              </w:rPr>
              <w:t>Найменування виробника, місто/країна походження</w:t>
            </w:r>
          </w:p>
          <w:p w:rsidR="00267BD4" w:rsidRPr="00267BD4" w:rsidRDefault="00267BD4" w:rsidP="0058490A">
            <w:pPr>
              <w:tabs>
                <w:tab w:val="left" w:pos="708"/>
              </w:tabs>
              <w:spacing w:after="0" w:line="264" w:lineRule="auto"/>
              <w:jc w:val="center"/>
              <w:rPr>
                <w:color w:val="auto"/>
                <w:sz w:val="18"/>
                <w:szCs w:val="18"/>
              </w:rPr>
            </w:pPr>
          </w:p>
        </w:tc>
        <w:tc>
          <w:tcPr>
            <w:tcW w:w="1356"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 xml:space="preserve">Дата виготовлення  </w:t>
            </w:r>
          </w:p>
          <w:p w:rsidR="00267BD4" w:rsidRPr="00267BD4" w:rsidRDefault="00267BD4" w:rsidP="0058490A">
            <w:pPr>
              <w:tabs>
                <w:tab w:val="left" w:pos="708"/>
              </w:tabs>
              <w:spacing w:after="0" w:line="264" w:lineRule="auto"/>
              <w:jc w:val="center"/>
              <w:rPr>
                <w:color w:val="auto"/>
                <w:sz w:val="18"/>
                <w:szCs w:val="18"/>
              </w:rPr>
            </w:pPr>
          </w:p>
        </w:tc>
        <w:tc>
          <w:tcPr>
            <w:tcW w:w="147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Супровідні документи на товар (найменування кожного док</w:t>
            </w:r>
            <w:bookmarkStart w:id="0" w:name="_GoBack"/>
            <w:bookmarkEnd w:id="0"/>
            <w:r w:rsidRPr="00267BD4">
              <w:rPr>
                <w:color w:val="auto"/>
                <w:sz w:val="18"/>
                <w:szCs w:val="18"/>
              </w:rPr>
              <w:t>ументу та порядок надання кожного документу</w:t>
            </w:r>
          </w:p>
        </w:tc>
        <w:tc>
          <w:tcPr>
            <w:tcW w:w="126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Гарантійний термін              (термін експлуатації та термін зберігання)</w:t>
            </w:r>
          </w:p>
          <w:p w:rsidR="00267BD4" w:rsidRPr="00267BD4" w:rsidRDefault="00267BD4" w:rsidP="0058490A">
            <w:pPr>
              <w:tabs>
                <w:tab w:val="left" w:pos="708"/>
              </w:tabs>
              <w:spacing w:after="0" w:line="264" w:lineRule="auto"/>
              <w:jc w:val="center"/>
              <w:rPr>
                <w:color w:val="auto"/>
                <w:sz w:val="18"/>
                <w:szCs w:val="18"/>
              </w:rPr>
            </w:pPr>
          </w:p>
        </w:tc>
        <w:tc>
          <w:tcPr>
            <w:tcW w:w="1652"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267BD4" w:rsidRPr="00267BD4" w:rsidRDefault="00267BD4" w:rsidP="0058490A">
            <w:pPr>
              <w:tabs>
                <w:tab w:val="left" w:pos="708"/>
              </w:tabs>
              <w:spacing w:after="0" w:line="264" w:lineRule="auto"/>
              <w:jc w:val="center"/>
              <w:rPr>
                <w:color w:val="auto"/>
                <w:sz w:val="18"/>
                <w:szCs w:val="18"/>
              </w:rPr>
            </w:pPr>
          </w:p>
        </w:tc>
        <w:tc>
          <w:tcPr>
            <w:tcW w:w="1541"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Технічні характеристики  продукції</w:t>
            </w:r>
          </w:p>
        </w:tc>
      </w:tr>
      <w:tr w:rsidR="00267BD4" w:rsidRPr="00267BD4" w:rsidTr="00267BD4">
        <w:trPr>
          <w:trHeight w:val="278"/>
        </w:trPr>
        <w:tc>
          <w:tcPr>
            <w:tcW w:w="38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1</w:t>
            </w:r>
          </w:p>
        </w:tc>
        <w:tc>
          <w:tcPr>
            <w:tcW w:w="133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2</w:t>
            </w:r>
          </w:p>
        </w:tc>
        <w:tc>
          <w:tcPr>
            <w:tcW w:w="1448"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3</w:t>
            </w:r>
          </w:p>
        </w:tc>
        <w:tc>
          <w:tcPr>
            <w:tcW w:w="1356"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4</w:t>
            </w:r>
          </w:p>
        </w:tc>
        <w:tc>
          <w:tcPr>
            <w:tcW w:w="147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5</w:t>
            </w:r>
          </w:p>
        </w:tc>
        <w:tc>
          <w:tcPr>
            <w:tcW w:w="126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6</w:t>
            </w:r>
          </w:p>
        </w:tc>
        <w:tc>
          <w:tcPr>
            <w:tcW w:w="1652"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7</w:t>
            </w:r>
          </w:p>
        </w:tc>
        <w:tc>
          <w:tcPr>
            <w:tcW w:w="1541"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8</w:t>
            </w:r>
          </w:p>
        </w:tc>
      </w:tr>
      <w:tr w:rsidR="00267BD4" w:rsidRPr="00267BD4" w:rsidTr="00267BD4">
        <w:trPr>
          <w:trHeight w:val="278"/>
        </w:trPr>
        <w:tc>
          <w:tcPr>
            <w:tcW w:w="387" w:type="dxa"/>
          </w:tcPr>
          <w:p w:rsidR="00267BD4" w:rsidRPr="00267BD4" w:rsidRDefault="00267BD4" w:rsidP="0058490A">
            <w:pPr>
              <w:tabs>
                <w:tab w:val="left" w:pos="708"/>
              </w:tabs>
              <w:spacing w:after="0" w:line="264" w:lineRule="auto"/>
              <w:rPr>
                <w:color w:val="auto"/>
                <w:sz w:val="18"/>
                <w:szCs w:val="18"/>
              </w:rPr>
            </w:pPr>
          </w:p>
        </w:tc>
        <w:tc>
          <w:tcPr>
            <w:tcW w:w="1337" w:type="dxa"/>
          </w:tcPr>
          <w:p w:rsidR="00267BD4" w:rsidRPr="00267BD4" w:rsidRDefault="00267BD4" w:rsidP="0058490A">
            <w:pPr>
              <w:tabs>
                <w:tab w:val="left" w:pos="708"/>
              </w:tabs>
              <w:spacing w:after="0" w:line="264" w:lineRule="auto"/>
              <w:rPr>
                <w:color w:val="auto"/>
                <w:sz w:val="18"/>
                <w:szCs w:val="18"/>
              </w:rPr>
            </w:pPr>
          </w:p>
        </w:tc>
        <w:tc>
          <w:tcPr>
            <w:tcW w:w="1448" w:type="dxa"/>
          </w:tcPr>
          <w:p w:rsidR="00267BD4" w:rsidRPr="00267BD4" w:rsidRDefault="00267BD4" w:rsidP="0058490A">
            <w:pPr>
              <w:tabs>
                <w:tab w:val="left" w:pos="708"/>
              </w:tabs>
              <w:spacing w:after="0" w:line="264" w:lineRule="auto"/>
              <w:rPr>
                <w:color w:val="auto"/>
                <w:sz w:val="18"/>
                <w:szCs w:val="18"/>
              </w:rPr>
            </w:pPr>
          </w:p>
        </w:tc>
        <w:tc>
          <w:tcPr>
            <w:tcW w:w="1356" w:type="dxa"/>
          </w:tcPr>
          <w:p w:rsidR="00267BD4" w:rsidRPr="00267BD4" w:rsidRDefault="00267BD4" w:rsidP="0058490A">
            <w:pPr>
              <w:tabs>
                <w:tab w:val="left" w:pos="708"/>
              </w:tabs>
              <w:spacing w:after="0" w:line="264" w:lineRule="auto"/>
              <w:rPr>
                <w:color w:val="auto"/>
                <w:sz w:val="18"/>
                <w:szCs w:val="18"/>
              </w:rPr>
            </w:pPr>
          </w:p>
        </w:tc>
        <w:tc>
          <w:tcPr>
            <w:tcW w:w="1477" w:type="dxa"/>
          </w:tcPr>
          <w:p w:rsidR="00267BD4" w:rsidRPr="00267BD4" w:rsidRDefault="00267BD4" w:rsidP="0058490A">
            <w:pPr>
              <w:tabs>
                <w:tab w:val="left" w:pos="708"/>
              </w:tabs>
              <w:spacing w:after="0" w:line="264" w:lineRule="auto"/>
              <w:rPr>
                <w:color w:val="auto"/>
                <w:sz w:val="18"/>
                <w:szCs w:val="18"/>
              </w:rPr>
            </w:pPr>
          </w:p>
        </w:tc>
        <w:tc>
          <w:tcPr>
            <w:tcW w:w="1267" w:type="dxa"/>
          </w:tcPr>
          <w:p w:rsidR="00267BD4" w:rsidRPr="00267BD4" w:rsidRDefault="00267BD4" w:rsidP="0058490A">
            <w:pPr>
              <w:tabs>
                <w:tab w:val="left" w:pos="708"/>
              </w:tabs>
              <w:spacing w:after="0" w:line="264" w:lineRule="auto"/>
              <w:rPr>
                <w:color w:val="auto"/>
                <w:sz w:val="18"/>
                <w:szCs w:val="18"/>
              </w:rPr>
            </w:pPr>
          </w:p>
        </w:tc>
        <w:tc>
          <w:tcPr>
            <w:tcW w:w="1652" w:type="dxa"/>
          </w:tcPr>
          <w:p w:rsidR="00267BD4" w:rsidRPr="00267BD4" w:rsidRDefault="00267BD4" w:rsidP="0058490A">
            <w:pPr>
              <w:tabs>
                <w:tab w:val="left" w:pos="708"/>
              </w:tabs>
              <w:spacing w:after="0" w:line="264" w:lineRule="auto"/>
              <w:rPr>
                <w:color w:val="auto"/>
                <w:sz w:val="18"/>
                <w:szCs w:val="18"/>
              </w:rPr>
            </w:pPr>
          </w:p>
        </w:tc>
        <w:tc>
          <w:tcPr>
            <w:tcW w:w="1541" w:type="dxa"/>
          </w:tcPr>
          <w:p w:rsidR="00267BD4" w:rsidRPr="00267BD4" w:rsidRDefault="00267BD4" w:rsidP="0058490A">
            <w:pPr>
              <w:tabs>
                <w:tab w:val="left" w:pos="708"/>
              </w:tabs>
              <w:spacing w:after="0" w:line="264" w:lineRule="auto"/>
              <w:rPr>
                <w:color w:val="auto"/>
                <w:sz w:val="18"/>
                <w:szCs w:val="18"/>
              </w:rPr>
            </w:pPr>
          </w:p>
        </w:tc>
      </w:tr>
    </w:tbl>
    <w:p w:rsidR="00267BD4" w:rsidRPr="00267BD4" w:rsidRDefault="00267BD4" w:rsidP="00267BD4">
      <w:pPr>
        <w:widowControl w:val="0"/>
        <w:shd w:val="clear" w:color="auto" w:fill="FFFFFF"/>
        <w:tabs>
          <w:tab w:val="left" w:pos="708"/>
          <w:tab w:val="left" w:pos="1358"/>
        </w:tabs>
        <w:spacing w:after="0" w:line="264" w:lineRule="auto"/>
        <w:ind w:left="360"/>
        <w:jc w:val="both"/>
        <w:rPr>
          <w:color w:val="auto"/>
          <w:sz w:val="22"/>
          <w:szCs w:val="22"/>
        </w:rPr>
      </w:pP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2 зазначається повне найменування товару (назва, тип, вигляд, виконання тощо.) згідно з нормативною документацією;</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i/>
          <w:iCs/>
          <w:color w:val="auto"/>
          <w:sz w:val="22"/>
          <w:szCs w:val="22"/>
        </w:rPr>
      </w:pPr>
      <w:r w:rsidRPr="00267BD4">
        <w:rPr>
          <w:color w:val="auto"/>
          <w:sz w:val="22"/>
          <w:szCs w:val="22"/>
          <w:u w:val="single"/>
        </w:rPr>
        <w:t>В колонці 4 вказується дата виготовлення продукції (не раніше 2020 року) та нормативно-технічна документація, якій відповідає продукція;</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6 вказується гарантійний термін експлуатації та зберігання (згідно нормативних документів).</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7 вказуються умови щодо транспортування партій продукції (вид транспорту, тара, кріплення та інше).</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8 вказуються технічні характеристики продукції.</w:t>
      </w:r>
    </w:p>
    <w:p w:rsidR="00267BD4" w:rsidRPr="00267BD4" w:rsidRDefault="00267BD4" w:rsidP="00267BD4">
      <w:pPr>
        <w:spacing w:after="0" w:line="264" w:lineRule="auto"/>
        <w:rPr>
          <w:rFonts w:eastAsia="Times New Roman"/>
          <w:color w:val="auto"/>
          <w:sz w:val="22"/>
          <w:szCs w:val="22"/>
          <w:lang w:eastAsia="x-none"/>
        </w:rPr>
      </w:pPr>
    </w:p>
    <w:p w:rsidR="00267BD4" w:rsidRPr="00267BD4" w:rsidRDefault="00267BD4" w:rsidP="00267BD4">
      <w:pPr>
        <w:spacing w:after="0"/>
        <w:rPr>
          <w:b/>
          <w:color w:val="auto"/>
          <w:sz w:val="22"/>
          <w:szCs w:val="22"/>
          <w:u w:val="single"/>
        </w:rPr>
      </w:pPr>
      <w:r w:rsidRPr="00267BD4">
        <w:rPr>
          <w:b/>
          <w:color w:val="auto"/>
          <w:sz w:val="22"/>
          <w:szCs w:val="22"/>
          <w:u w:val="single"/>
        </w:rPr>
        <w:t>6. Перелік документів, які мають надати учасники у складі тендерної пропозиції:</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(не менше двох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267BD4" w:rsidRPr="00267BD4" w:rsidRDefault="00267BD4" w:rsidP="00267BD4">
      <w:pPr>
        <w:autoSpaceDN w:val="0"/>
        <w:spacing w:after="0"/>
        <w:jc w:val="both"/>
        <w:textAlignment w:val="baseline"/>
        <w:rPr>
          <w:strike/>
          <w:color w:val="auto"/>
          <w:kern w:val="3"/>
          <w:sz w:val="22"/>
          <w:szCs w:val="22"/>
        </w:rPr>
      </w:pPr>
      <w:r w:rsidRPr="00267BD4">
        <w:rPr>
          <w:color w:val="auto"/>
          <w:kern w:val="3"/>
          <w:sz w:val="22"/>
          <w:szCs w:val="22"/>
        </w:rPr>
        <w:t xml:space="preserve">6.2.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w:t>
      </w:r>
      <w:r w:rsidRPr="00267BD4">
        <w:rPr>
          <w:color w:val="auto"/>
          <w:kern w:val="3"/>
          <w:sz w:val="22"/>
          <w:szCs w:val="22"/>
        </w:rPr>
        <w:lastRenderedPageBreak/>
        <w:t>підписом посадової особи</w:t>
      </w:r>
      <w:r w:rsidRPr="00267BD4">
        <w:rPr>
          <w:b/>
          <w:color w:val="auto"/>
          <w:kern w:val="3"/>
          <w:sz w:val="22"/>
          <w:szCs w:val="22"/>
        </w:rPr>
        <w:t xml:space="preserve"> </w:t>
      </w:r>
      <w:r w:rsidRPr="00267BD4">
        <w:rPr>
          <w:color w:val="auto"/>
          <w:kern w:val="3"/>
          <w:sz w:val="22"/>
          <w:szCs w:val="22"/>
        </w:rPr>
        <w:t>(із зазначенням посади та ПІБ) власника (емітента) талонів та завірені його печаткою (у разі використання).</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6.3. Оригінал довідки, що містить інформацією про власника (емітента) талонів, що пропонуються до постачання.</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 xml:space="preserve"> </w:t>
      </w:r>
    </w:p>
    <w:p w:rsidR="00267BD4" w:rsidRPr="00267BD4" w:rsidRDefault="00267BD4" w:rsidP="00267BD4">
      <w:pPr>
        <w:autoSpaceDN w:val="0"/>
        <w:spacing w:after="0"/>
        <w:ind w:firstLine="851"/>
        <w:jc w:val="both"/>
        <w:textAlignment w:val="baseline"/>
        <w:rPr>
          <w:color w:val="auto"/>
          <w:kern w:val="3"/>
          <w:sz w:val="22"/>
          <w:szCs w:val="22"/>
        </w:rPr>
      </w:pPr>
      <w:r w:rsidRPr="00267BD4">
        <w:rPr>
          <w:b/>
          <w:color w:val="auto"/>
          <w:kern w:val="3"/>
          <w:sz w:val="22"/>
          <w:szCs w:val="22"/>
        </w:rPr>
        <w:t>7. Документи які надаються виключно учасниками - власниками (емітентами) талонів:</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оригінал гарантійного листа від Учасника – власника (емітента) товару (талонів), з підтвердженням того, що:</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талони, копії (зразки) яких надані у складі тендерної пропозиції, мають строк дії з дати їх видачі (передачі) Замовнику не менше ніж 90 календарних днів;</w:t>
      </w:r>
    </w:p>
    <w:p w:rsidR="00267BD4" w:rsidRPr="00267BD4" w:rsidRDefault="00267BD4" w:rsidP="00267BD4">
      <w:pPr>
        <w:autoSpaceDN w:val="0"/>
        <w:spacing w:after="0"/>
        <w:ind w:firstLine="708"/>
        <w:jc w:val="both"/>
        <w:textAlignment w:val="baseline"/>
        <w:rPr>
          <w:color w:val="auto"/>
          <w:kern w:val="3"/>
          <w:sz w:val="22"/>
          <w:szCs w:val="22"/>
        </w:rPr>
      </w:pPr>
      <w:r w:rsidRPr="00267BD4">
        <w:rPr>
          <w:b/>
          <w:color w:val="auto"/>
          <w:kern w:val="3"/>
          <w:sz w:val="22"/>
          <w:szCs w:val="22"/>
        </w:rPr>
        <w:t xml:space="preserve">8. Документи, що надаються виключно Учасниками, які </w:t>
      </w:r>
      <w:r w:rsidRPr="00267BD4">
        <w:rPr>
          <w:b/>
          <w:bCs/>
          <w:iCs/>
          <w:color w:val="auto"/>
          <w:kern w:val="3"/>
          <w:sz w:val="22"/>
          <w:szCs w:val="22"/>
        </w:rPr>
        <w:t>здійснюють перепродаж талонів:</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8.1 Копію(-ї) відповідного(</w:t>
      </w:r>
      <w:proofErr w:type="spellStart"/>
      <w:r w:rsidRPr="00267BD4">
        <w:rPr>
          <w:color w:val="auto"/>
          <w:kern w:val="3"/>
          <w:sz w:val="22"/>
          <w:szCs w:val="22"/>
        </w:rPr>
        <w:t>их</w:t>
      </w:r>
      <w:proofErr w:type="spellEnd"/>
      <w:r w:rsidRPr="00267BD4">
        <w:rPr>
          <w:color w:val="auto"/>
          <w:kern w:val="3"/>
          <w:sz w:val="22"/>
          <w:szCs w:val="22"/>
        </w:rPr>
        <w:t>) договору(-</w:t>
      </w:r>
      <w:proofErr w:type="spellStart"/>
      <w:r w:rsidRPr="00267BD4">
        <w:rPr>
          <w:color w:val="auto"/>
          <w:kern w:val="3"/>
          <w:sz w:val="22"/>
          <w:szCs w:val="22"/>
        </w:rPr>
        <w:t>ів</w:t>
      </w:r>
      <w:proofErr w:type="spellEnd"/>
      <w:r w:rsidRPr="00267BD4">
        <w:rPr>
          <w:color w:val="auto"/>
          <w:kern w:val="3"/>
          <w:sz w:val="22"/>
          <w:szCs w:val="22"/>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267BD4">
        <w:rPr>
          <w:color w:val="auto"/>
          <w:kern w:val="3"/>
          <w:sz w:val="22"/>
          <w:szCs w:val="22"/>
        </w:rPr>
        <w:t>ів</w:t>
      </w:r>
      <w:proofErr w:type="spellEnd"/>
      <w:r w:rsidRPr="00267BD4">
        <w:rPr>
          <w:color w:val="auto"/>
          <w:kern w:val="3"/>
          <w:sz w:val="22"/>
          <w:szCs w:val="22"/>
        </w:rPr>
        <w:t>) та підтвердженням щодо права здійснювати учасником реалізацію товару (талонів) стороннім</w:t>
      </w:r>
      <w:r w:rsidRPr="00267BD4">
        <w:rPr>
          <w:color w:val="auto"/>
          <w:spacing w:val="-8"/>
          <w:kern w:val="3"/>
          <w:sz w:val="22"/>
          <w:szCs w:val="22"/>
        </w:rPr>
        <w:t xml:space="preserve"> </w:t>
      </w:r>
      <w:r w:rsidRPr="00267BD4">
        <w:rPr>
          <w:color w:val="auto"/>
          <w:kern w:val="3"/>
          <w:sz w:val="22"/>
          <w:szCs w:val="22"/>
        </w:rPr>
        <w:t xml:space="preserve">організаціям. Лист повинен бути виданий на ім’я Замовника та Учасника не раніше січня 2021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8.2. Оригінал гарантійного листа від власника (емітента) товару (талонів), з підтвердженням та гарантією того, що:</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xml:space="preserve">- у разі, якщо у Замовника залишаться талони строк дії яких сплив, власником (емітентом) будуть замінені такі талони на талони з новим терміном дії, Учаснику (що здійснює перепродаж талонів для здійснення заміни талонів, що залишилися у Замовника, або власник (емітент) подовжить строк їх дії, у </w:t>
      </w:r>
      <w:proofErr w:type="spellStart"/>
      <w:r w:rsidRPr="00267BD4">
        <w:rPr>
          <w:color w:val="auto"/>
          <w:kern w:val="3"/>
          <w:sz w:val="22"/>
          <w:szCs w:val="22"/>
        </w:rPr>
        <w:t>т.ч</w:t>
      </w:r>
      <w:proofErr w:type="spellEnd"/>
      <w:r w:rsidRPr="00267BD4">
        <w:rPr>
          <w:color w:val="auto"/>
          <w:kern w:val="3"/>
          <w:sz w:val="22"/>
          <w:szCs w:val="22"/>
        </w:rPr>
        <w:t>. до 31 грудня 2022 року. Лист повинен бути виданий на ім</w:t>
      </w:r>
      <w:r w:rsidRPr="00267BD4">
        <w:rPr>
          <w:color w:val="auto"/>
          <w:kern w:val="3"/>
          <w:sz w:val="22"/>
          <w:szCs w:val="22"/>
          <w:lang w:eastAsia="zh-CN"/>
        </w:rPr>
        <w:t>’</w:t>
      </w:r>
      <w:r w:rsidRPr="00267BD4">
        <w:rPr>
          <w:color w:val="auto"/>
          <w:kern w:val="3"/>
          <w:sz w:val="22"/>
          <w:szCs w:val="22"/>
        </w:rPr>
        <w:t xml:space="preserve">я Замовника та Учасника не раніше січня 2021року та повинен вихідний №, дату, ПІБ та номер телефону уповноваженої особи, що підписала гарантійний лист. </w:t>
      </w:r>
    </w:p>
    <w:p w:rsidR="00267BD4" w:rsidRPr="00267BD4" w:rsidRDefault="00267BD4" w:rsidP="00267BD4">
      <w:pPr>
        <w:autoSpaceDN w:val="0"/>
        <w:spacing w:after="0"/>
        <w:ind w:firstLine="851"/>
        <w:jc w:val="both"/>
        <w:textAlignment w:val="baseline"/>
        <w:rPr>
          <w:b/>
          <w:color w:val="auto"/>
          <w:kern w:val="3"/>
          <w:sz w:val="22"/>
          <w:szCs w:val="22"/>
        </w:rPr>
      </w:pPr>
      <w:r w:rsidRPr="00267BD4">
        <w:rPr>
          <w:b/>
          <w:color w:val="auto"/>
          <w:kern w:val="3"/>
          <w:sz w:val="22"/>
          <w:szCs w:val="22"/>
        </w:rPr>
        <w:t>9. Довідка про наявність акредитованої лабораторії</w:t>
      </w:r>
    </w:p>
    <w:p w:rsidR="00267BD4" w:rsidRPr="00267BD4" w:rsidRDefault="00267BD4" w:rsidP="00267BD4">
      <w:pPr>
        <w:spacing w:after="0" w:line="240" w:lineRule="auto"/>
        <w:jc w:val="both"/>
        <w:rPr>
          <w:rFonts w:eastAsia="Times New Roman"/>
          <w:color w:val="auto"/>
          <w:sz w:val="22"/>
          <w:szCs w:val="22"/>
        </w:rPr>
      </w:pPr>
      <w:r w:rsidRPr="00267BD4">
        <w:rPr>
          <w:color w:val="auto"/>
          <w:kern w:val="3"/>
          <w:sz w:val="22"/>
          <w:szCs w:val="22"/>
        </w:rPr>
        <w:t xml:space="preserve">9.1. </w:t>
      </w:r>
      <w:r w:rsidRPr="00267BD4">
        <w:rPr>
          <w:rFonts w:eastAsia="Times New Roman"/>
          <w:color w:val="auto"/>
          <w:sz w:val="22"/>
          <w:szCs w:val="22"/>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267BD4">
        <w:rPr>
          <w:rFonts w:eastAsia="Times New Roman"/>
          <w:color w:val="auto"/>
          <w:sz w:val="22"/>
          <w:szCs w:val="22"/>
          <w:u w:val="single"/>
        </w:rPr>
        <w:t>з обов’язковим завантаженням копії атестату акредитації цієї лабораторії</w:t>
      </w:r>
      <w:r w:rsidRPr="00267BD4">
        <w:rPr>
          <w:rFonts w:eastAsia="Times New Roman"/>
          <w:color w:val="auto"/>
          <w:sz w:val="22"/>
          <w:szCs w:val="22"/>
        </w:rPr>
        <w:t xml:space="preserve"> (атестат акредитованої лабораторії повинен бути дійсним на момент розкриття тендерних пропозицій);</w:t>
      </w:r>
    </w:p>
    <w:p w:rsidR="00EC4589" w:rsidRPr="00267BD4" w:rsidRDefault="00267BD4" w:rsidP="00267BD4">
      <w:pPr>
        <w:spacing w:after="0" w:line="240" w:lineRule="auto"/>
        <w:ind w:firstLine="851"/>
        <w:jc w:val="both"/>
        <w:rPr>
          <w:rFonts w:eastAsia="Times New Roman"/>
          <w:b/>
          <w:color w:val="auto"/>
          <w:sz w:val="22"/>
          <w:szCs w:val="22"/>
        </w:rPr>
      </w:pPr>
      <w:r w:rsidRPr="00267BD4">
        <w:rPr>
          <w:rFonts w:eastAsia="Times New Roman"/>
          <w:b/>
          <w:color w:val="auto"/>
          <w:sz w:val="22"/>
          <w:szCs w:val="22"/>
        </w:rPr>
        <w:t xml:space="preserve">10. </w:t>
      </w:r>
      <w:proofErr w:type="spellStart"/>
      <w:r w:rsidRPr="00267BD4">
        <w:rPr>
          <w:b/>
          <w:sz w:val="22"/>
          <w:szCs w:val="22"/>
          <w:lang w:val="ru-RU" w:eastAsia="ru-RU"/>
        </w:rPr>
        <w:t>Учасник</w:t>
      </w:r>
      <w:proofErr w:type="spellEnd"/>
      <w:r w:rsidRPr="00267BD4">
        <w:rPr>
          <w:b/>
          <w:sz w:val="22"/>
          <w:szCs w:val="22"/>
          <w:lang w:val="ru-RU" w:eastAsia="ru-RU"/>
        </w:rPr>
        <w:t xml:space="preserve"> повинен </w:t>
      </w:r>
      <w:proofErr w:type="spellStart"/>
      <w:r w:rsidRPr="00267BD4">
        <w:rPr>
          <w:b/>
          <w:sz w:val="22"/>
          <w:szCs w:val="22"/>
          <w:lang w:val="ru-RU" w:eastAsia="ru-RU"/>
        </w:rPr>
        <w:t>гарантувати</w:t>
      </w:r>
      <w:proofErr w:type="spellEnd"/>
      <w:r w:rsidRPr="00267BD4">
        <w:rPr>
          <w:b/>
          <w:sz w:val="22"/>
          <w:szCs w:val="22"/>
          <w:lang w:val="ru-RU" w:eastAsia="ru-RU"/>
        </w:rPr>
        <w:t xml:space="preserve"> </w:t>
      </w:r>
      <w:proofErr w:type="spellStart"/>
      <w:r w:rsidRPr="00267BD4">
        <w:rPr>
          <w:b/>
          <w:sz w:val="22"/>
          <w:szCs w:val="22"/>
          <w:lang w:val="ru-RU" w:eastAsia="ru-RU"/>
        </w:rPr>
        <w:t>дотримання</w:t>
      </w:r>
      <w:proofErr w:type="spellEnd"/>
      <w:r w:rsidRPr="00267BD4">
        <w:rPr>
          <w:b/>
          <w:sz w:val="22"/>
          <w:szCs w:val="22"/>
          <w:lang w:val="ru-RU" w:eastAsia="ru-RU"/>
        </w:rPr>
        <w:t xml:space="preserve"> норм чинного </w:t>
      </w:r>
      <w:proofErr w:type="spellStart"/>
      <w:r w:rsidRPr="00267BD4">
        <w:rPr>
          <w:b/>
          <w:sz w:val="22"/>
          <w:szCs w:val="22"/>
          <w:lang w:val="ru-RU" w:eastAsia="ru-RU"/>
        </w:rPr>
        <w:t>законодавства</w:t>
      </w:r>
      <w:proofErr w:type="spellEnd"/>
      <w:r w:rsidRPr="00267BD4">
        <w:rPr>
          <w:b/>
          <w:sz w:val="22"/>
          <w:szCs w:val="22"/>
          <w:lang w:val="ru-RU" w:eastAsia="ru-RU"/>
        </w:rPr>
        <w:t xml:space="preserve"> </w:t>
      </w:r>
      <w:proofErr w:type="spellStart"/>
      <w:r w:rsidRPr="00267BD4">
        <w:rPr>
          <w:b/>
          <w:sz w:val="22"/>
          <w:szCs w:val="22"/>
          <w:lang w:val="ru-RU" w:eastAsia="ru-RU"/>
        </w:rPr>
        <w:t>із</w:t>
      </w:r>
      <w:proofErr w:type="spellEnd"/>
      <w:r w:rsidRPr="00267BD4">
        <w:rPr>
          <w:b/>
          <w:sz w:val="22"/>
          <w:szCs w:val="22"/>
          <w:lang w:val="ru-RU" w:eastAsia="ru-RU"/>
        </w:rPr>
        <w:t xml:space="preserve"> </w:t>
      </w:r>
      <w:proofErr w:type="spellStart"/>
      <w:r w:rsidRPr="00267BD4">
        <w:rPr>
          <w:b/>
          <w:sz w:val="22"/>
          <w:szCs w:val="22"/>
          <w:lang w:val="ru-RU" w:eastAsia="ru-RU"/>
        </w:rPr>
        <w:t>захисту</w:t>
      </w:r>
      <w:proofErr w:type="spellEnd"/>
      <w:r w:rsidRPr="00267BD4">
        <w:rPr>
          <w:b/>
          <w:sz w:val="22"/>
          <w:szCs w:val="22"/>
          <w:lang w:val="ru-RU" w:eastAsia="ru-RU"/>
        </w:rPr>
        <w:t xml:space="preserve"> </w:t>
      </w:r>
      <w:proofErr w:type="spellStart"/>
      <w:r w:rsidRPr="00267BD4">
        <w:rPr>
          <w:b/>
          <w:sz w:val="22"/>
          <w:szCs w:val="22"/>
          <w:lang w:val="ru-RU" w:eastAsia="ru-RU"/>
        </w:rPr>
        <w:t>довкілля</w:t>
      </w:r>
      <w:proofErr w:type="spellEnd"/>
      <w:r w:rsidRPr="00267BD4">
        <w:rPr>
          <w:sz w:val="22"/>
          <w:szCs w:val="22"/>
          <w:lang w:val="ru-RU" w:eastAsia="ru-RU"/>
        </w:rPr>
        <w:t xml:space="preserve">, </w:t>
      </w:r>
      <w:proofErr w:type="spellStart"/>
      <w:r w:rsidRPr="00267BD4">
        <w:rPr>
          <w:sz w:val="22"/>
          <w:szCs w:val="22"/>
          <w:lang w:val="ru-RU" w:eastAsia="ru-RU"/>
        </w:rPr>
        <w:t>основних</w:t>
      </w:r>
      <w:proofErr w:type="spellEnd"/>
      <w:r w:rsidRPr="00267BD4">
        <w:rPr>
          <w:sz w:val="22"/>
          <w:szCs w:val="22"/>
          <w:lang w:val="ru-RU" w:eastAsia="ru-RU"/>
        </w:rPr>
        <w:t xml:space="preserve"> </w:t>
      </w:r>
      <w:proofErr w:type="spellStart"/>
      <w:r w:rsidRPr="00267BD4">
        <w:rPr>
          <w:sz w:val="22"/>
          <w:szCs w:val="22"/>
          <w:lang w:val="ru-RU" w:eastAsia="ru-RU"/>
        </w:rPr>
        <w:t>вимог</w:t>
      </w:r>
      <w:proofErr w:type="spellEnd"/>
      <w:r w:rsidRPr="00267BD4">
        <w:rPr>
          <w:sz w:val="22"/>
          <w:szCs w:val="22"/>
          <w:lang w:val="ru-RU" w:eastAsia="ru-RU"/>
        </w:rPr>
        <w:t xml:space="preserve"> </w:t>
      </w:r>
      <w:proofErr w:type="spellStart"/>
      <w:r w:rsidRPr="00267BD4">
        <w:rPr>
          <w:sz w:val="22"/>
          <w:szCs w:val="22"/>
          <w:lang w:val="ru-RU" w:eastAsia="ru-RU"/>
        </w:rPr>
        <w:t>державної</w:t>
      </w:r>
      <w:proofErr w:type="spellEnd"/>
      <w:r w:rsidRPr="00267BD4">
        <w:rPr>
          <w:sz w:val="22"/>
          <w:szCs w:val="22"/>
          <w:lang w:val="ru-RU" w:eastAsia="ru-RU"/>
        </w:rPr>
        <w:t xml:space="preserve"> </w:t>
      </w:r>
      <w:proofErr w:type="spellStart"/>
      <w:r w:rsidRPr="00267BD4">
        <w:rPr>
          <w:sz w:val="22"/>
          <w:szCs w:val="22"/>
          <w:lang w:val="ru-RU" w:eastAsia="ru-RU"/>
        </w:rPr>
        <w:t>політики</w:t>
      </w:r>
      <w:proofErr w:type="spellEnd"/>
      <w:r w:rsidRPr="00267BD4">
        <w:rPr>
          <w:sz w:val="22"/>
          <w:szCs w:val="22"/>
          <w:lang w:val="ru-RU" w:eastAsia="ru-RU"/>
        </w:rPr>
        <w:t xml:space="preserve"> України в </w:t>
      </w:r>
      <w:proofErr w:type="spellStart"/>
      <w:r w:rsidRPr="00267BD4">
        <w:rPr>
          <w:sz w:val="22"/>
          <w:szCs w:val="22"/>
          <w:lang w:val="ru-RU" w:eastAsia="ru-RU"/>
        </w:rPr>
        <w:t>галузі</w:t>
      </w:r>
      <w:proofErr w:type="spellEnd"/>
      <w:r w:rsidRPr="00267BD4">
        <w:rPr>
          <w:sz w:val="22"/>
          <w:szCs w:val="22"/>
          <w:lang w:val="ru-RU" w:eastAsia="ru-RU"/>
        </w:rPr>
        <w:t xml:space="preserve"> </w:t>
      </w:r>
      <w:proofErr w:type="spellStart"/>
      <w:r w:rsidRPr="00267BD4">
        <w:rPr>
          <w:sz w:val="22"/>
          <w:szCs w:val="22"/>
          <w:lang w:val="ru-RU" w:eastAsia="ru-RU"/>
        </w:rPr>
        <w:t>захисту</w:t>
      </w:r>
      <w:proofErr w:type="spellEnd"/>
      <w:r w:rsidRPr="00267BD4">
        <w:rPr>
          <w:sz w:val="22"/>
          <w:szCs w:val="22"/>
          <w:lang w:val="ru-RU" w:eastAsia="ru-RU"/>
        </w:rPr>
        <w:t xml:space="preserve"> </w:t>
      </w:r>
      <w:proofErr w:type="spellStart"/>
      <w:r w:rsidRPr="00267BD4">
        <w:rPr>
          <w:sz w:val="22"/>
          <w:szCs w:val="22"/>
          <w:lang w:val="ru-RU" w:eastAsia="ru-RU"/>
        </w:rPr>
        <w:t>довкілля</w:t>
      </w:r>
      <w:proofErr w:type="spellEnd"/>
      <w:r w:rsidRPr="00267BD4">
        <w:rPr>
          <w:sz w:val="22"/>
          <w:szCs w:val="22"/>
          <w:lang w:val="ru-RU" w:eastAsia="ru-RU"/>
        </w:rPr>
        <w:t xml:space="preserve"> та </w:t>
      </w:r>
      <w:proofErr w:type="spellStart"/>
      <w:r w:rsidRPr="00267BD4">
        <w:rPr>
          <w:sz w:val="22"/>
          <w:szCs w:val="22"/>
          <w:lang w:val="ru-RU" w:eastAsia="ru-RU"/>
        </w:rPr>
        <w:t>вимог</w:t>
      </w:r>
      <w:proofErr w:type="spellEnd"/>
      <w:r w:rsidRPr="00267BD4">
        <w:rPr>
          <w:sz w:val="22"/>
          <w:szCs w:val="22"/>
          <w:lang w:val="ru-RU" w:eastAsia="ru-RU"/>
        </w:rPr>
        <w:t xml:space="preserve"> чинного </w:t>
      </w:r>
      <w:proofErr w:type="spellStart"/>
      <w:r w:rsidRPr="00267BD4">
        <w:rPr>
          <w:sz w:val="22"/>
          <w:szCs w:val="22"/>
          <w:lang w:val="ru-RU" w:eastAsia="ru-RU"/>
        </w:rPr>
        <w:t>природоохоронного</w:t>
      </w:r>
      <w:proofErr w:type="spellEnd"/>
      <w:r w:rsidRPr="00267BD4">
        <w:rPr>
          <w:sz w:val="22"/>
          <w:szCs w:val="22"/>
          <w:lang w:val="ru-RU" w:eastAsia="ru-RU"/>
        </w:rPr>
        <w:t xml:space="preserve"> </w:t>
      </w:r>
      <w:proofErr w:type="spellStart"/>
      <w:r w:rsidRPr="00267BD4">
        <w:rPr>
          <w:sz w:val="22"/>
          <w:szCs w:val="22"/>
          <w:lang w:val="ru-RU" w:eastAsia="ru-RU"/>
        </w:rPr>
        <w:t>законодавства</w:t>
      </w:r>
      <w:proofErr w:type="spellEnd"/>
      <w:r w:rsidRPr="00267BD4">
        <w:rPr>
          <w:sz w:val="22"/>
          <w:szCs w:val="22"/>
          <w:lang w:val="ru-RU" w:eastAsia="ru-RU"/>
        </w:rPr>
        <w:t xml:space="preserve"> України </w:t>
      </w:r>
      <w:proofErr w:type="spellStart"/>
      <w:r w:rsidRPr="00267BD4">
        <w:rPr>
          <w:sz w:val="22"/>
          <w:szCs w:val="22"/>
          <w:lang w:val="ru-RU" w:eastAsia="ru-RU"/>
        </w:rPr>
        <w:t>під</w:t>
      </w:r>
      <w:proofErr w:type="spellEnd"/>
      <w:r w:rsidRPr="00267BD4">
        <w:rPr>
          <w:sz w:val="22"/>
          <w:szCs w:val="22"/>
          <w:lang w:val="ru-RU" w:eastAsia="ru-RU"/>
        </w:rPr>
        <w:t xml:space="preserve"> час </w:t>
      </w:r>
      <w:proofErr w:type="spellStart"/>
      <w:r w:rsidRPr="00267BD4">
        <w:rPr>
          <w:sz w:val="22"/>
          <w:szCs w:val="22"/>
          <w:lang w:val="ru-RU" w:eastAsia="ru-RU"/>
        </w:rPr>
        <w:t>постачання</w:t>
      </w:r>
      <w:proofErr w:type="spellEnd"/>
      <w:r w:rsidRPr="00267BD4">
        <w:rPr>
          <w:sz w:val="22"/>
          <w:szCs w:val="22"/>
          <w:lang w:val="ru-RU" w:eastAsia="ru-RU"/>
        </w:rPr>
        <w:t xml:space="preserve"> товару, </w:t>
      </w:r>
      <w:proofErr w:type="spellStart"/>
      <w:r w:rsidRPr="00267BD4">
        <w:rPr>
          <w:sz w:val="22"/>
          <w:szCs w:val="22"/>
          <w:lang w:val="ru-RU" w:eastAsia="ru-RU"/>
        </w:rPr>
        <w:t>що</w:t>
      </w:r>
      <w:proofErr w:type="spellEnd"/>
      <w:r w:rsidRPr="00267BD4">
        <w:rPr>
          <w:sz w:val="22"/>
          <w:szCs w:val="22"/>
          <w:lang w:val="ru-RU" w:eastAsia="ru-RU"/>
        </w:rPr>
        <w:t xml:space="preserve"> є предметом </w:t>
      </w:r>
      <w:proofErr w:type="spellStart"/>
      <w:r w:rsidRPr="00267BD4">
        <w:rPr>
          <w:sz w:val="22"/>
          <w:szCs w:val="22"/>
          <w:lang w:val="ru-RU" w:eastAsia="ru-RU"/>
        </w:rPr>
        <w:t>закупівлі</w:t>
      </w:r>
      <w:proofErr w:type="spellEnd"/>
      <w:r w:rsidRPr="00267BD4">
        <w:rPr>
          <w:sz w:val="22"/>
          <w:szCs w:val="22"/>
          <w:lang w:val="ru-RU" w:eastAsia="ru-RU"/>
        </w:rPr>
        <w:t xml:space="preserve"> (</w:t>
      </w:r>
      <w:proofErr w:type="spellStart"/>
      <w:r w:rsidRPr="00267BD4">
        <w:rPr>
          <w:sz w:val="22"/>
          <w:szCs w:val="22"/>
          <w:lang w:val="ru-RU" w:eastAsia="ru-RU"/>
        </w:rPr>
        <w:t>надати</w:t>
      </w:r>
      <w:proofErr w:type="spellEnd"/>
      <w:r w:rsidRPr="00267BD4">
        <w:rPr>
          <w:sz w:val="22"/>
          <w:szCs w:val="22"/>
          <w:lang w:val="ru-RU" w:eastAsia="ru-RU"/>
        </w:rPr>
        <w:t xml:space="preserve"> </w:t>
      </w:r>
      <w:proofErr w:type="spellStart"/>
      <w:r w:rsidRPr="00267BD4">
        <w:rPr>
          <w:sz w:val="22"/>
          <w:szCs w:val="22"/>
          <w:lang w:val="ru-RU" w:eastAsia="ru-RU"/>
        </w:rPr>
        <w:t>довідку</w:t>
      </w:r>
      <w:proofErr w:type="spellEnd"/>
      <w:r w:rsidRPr="00267BD4">
        <w:rPr>
          <w:sz w:val="22"/>
          <w:szCs w:val="22"/>
          <w:lang w:val="ru-RU" w:eastAsia="ru-RU"/>
        </w:rPr>
        <w:t xml:space="preserve"> в </w:t>
      </w:r>
      <w:proofErr w:type="spellStart"/>
      <w:r w:rsidRPr="00267BD4">
        <w:rPr>
          <w:sz w:val="22"/>
          <w:szCs w:val="22"/>
          <w:lang w:val="ru-RU" w:eastAsia="ru-RU"/>
        </w:rPr>
        <w:t>довільній</w:t>
      </w:r>
      <w:proofErr w:type="spellEnd"/>
      <w:r w:rsidRPr="00267BD4">
        <w:rPr>
          <w:sz w:val="22"/>
          <w:szCs w:val="22"/>
          <w:lang w:val="ru-RU" w:eastAsia="ru-RU"/>
        </w:rPr>
        <w:t xml:space="preserve"> </w:t>
      </w:r>
      <w:proofErr w:type="spellStart"/>
      <w:r w:rsidRPr="00267BD4">
        <w:rPr>
          <w:sz w:val="22"/>
          <w:szCs w:val="22"/>
          <w:lang w:val="ru-RU" w:eastAsia="ru-RU"/>
        </w:rPr>
        <w:t>формі</w:t>
      </w:r>
      <w:proofErr w:type="spellEnd"/>
      <w:r w:rsidRPr="00267BD4">
        <w:rPr>
          <w:sz w:val="22"/>
          <w:szCs w:val="22"/>
          <w:lang w:val="ru-RU" w:eastAsia="ru-RU"/>
        </w:rPr>
        <w:t>).</w:t>
      </w:r>
    </w:p>
    <w:sectPr w:rsidR="00EC4589" w:rsidRPr="00267BD4"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0090"/>
    <w:multiLevelType w:val="hybridMultilevel"/>
    <w:tmpl w:val="2B9EDBB0"/>
    <w:lvl w:ilvl="0" w:tplc="7BCE1EC8">
      <w:start w:val="1"/>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6"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8"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9"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2"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3"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6"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9"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1"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5"/>
  </w:num>
  <w:num w:numId="2">
    <w:abstractNumId w:val="12"/>
  </w:num>
  <w:num w:numId="3">
    <w:abstractNumId w:val="1"/>
  </w:num>
  <w:num w:numId="4">
    <w:abstractNumId w:val="9"/>
  </w:num>
  <w:num w:numId="5">
    <w:abstractNumId w:val="2"/>
  </w:num>
  <w:num w:numId="6">
    <w:abstractNumId w:val="21"/>
  </w:num>
  <w:num w:numId="7">
    <w:abstractNumId w:val="6"/>
  </w:num>
  <w:num w:numId="8">
    <w:abstractNumId w:val="4"/>
  </w:num>
  <w:num w:numId="9">
    <w:abstractNumId w:val="10"/>
  </w:num>
  <w:num w:numId="10">
    <w:abstractNumId w:val="8"/>
  </w:num>
  <w:num w:numId="11">
    <w:abstractNumId w:val="7"/>
  </w:num>
  <w:num w:numId="12">
    <w:abstractNumId w:val="18"/>
  </w:num>
  <w:num w:numId="13">
    <w:abstractNumId w:val="24"/>
  </w:num>
  <w:num w:numId="14">
    <w:abstractNumId w:val="17"/>
  </w:num>
  <w:num w:numId="15">
    <w:abstractNumId w:val="3"/>
  </w:num>
  <w:num w:numId="16">
    <w:abstractNumId w:val="15"/>
  </w:num>
  <w:num w:numId="17">
    <w:abstractNumId w:val="11"/>
  </w:num>
  <w:num w:numId="18">
    <w:abstractNumId w:val="23"/>
  </w:num>
  <w:num w:numId="19">
    <w:abstractNumId w:val="22"/>
  </w:num>
  <w:num w:numId="20">
    <w:abstractNumId w:val="14"/>
  </w:num>
  <w:num w:numId="21">
    <w:abstractNumId w:val="20"/>
  </w:num>
  <w:num w:numId="22">
    <w:abstractNumId w:val="0"/>
  </w:num>
  <w:num w:numId="23">
    <w:abstractNumId w:val="13"/>
  </w:num>
  <w:num w:numId="24">
    <w:abstractNumId w:val="1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67BD4"/>
    <w:rsid w:val="002A58A2"/>
    <w:rsid w:val="002F48D8"/>
    <w:rsid w:val="006475BF"/>
    <w:rsid w:val="006E7BB0"/>
    <w:rsid w:val="00703BD9"/>
    <w:rsid w:val="00771B9F"/>
    <w:rsid w:val="00814D6C"/>
    <w:rsid w:val="008F5404"/>
    <w:rsid w:val="0094383F"/>
    <w:rsid w:val="00951F25"/>
    <w:rsid w:val="00983168"/>
    <w:rsid w:val="00A15E85"/>
    <w:rsid w:val="00A7276B"/>
    <w:rsid w:val="00B057C2"/>
    <w:rsid w:val="00B13AE1"/>
    <w:rsid w:val="00CF13AD"/>
    <w:rsid w:val="00E13FF6"/>
    <w:rsid w:val="00E543AA"/>
    <w:rsid w:val="00EB3869"/>
    <w:rsid w:val="00EC4589"/>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57897"/>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character" w:customStyle="1" w:styleId="11">
    <w:name w:val="Основной текст Знак1"/>
    <w:link w:val="aa"/>
    <w:locked/>
    <w:rsid w:val="00983168"/>
    <w:rPr>
      <w:rFonts w:ascii="Times New Roman" w:hAnsi="Times New Roman"/>
      <w:lang w:val="ru-RU" w:eastAsia="ru-RU"/>
    </w:rPr>
  </w:style>
  <w:style w:type="paragraph" w:styleId="aa">
    <w:name w:val="Body Text"/>
    <w:basedOn w:val="a"/>
    <w:link w:val="11"/>
    <w:rsid w:val="00983168"/>
    <w:pPr>
      <w:spacing w:after="120" w:line="240" w:lineRule="auto"/>
    </w:pPr>
    <w:rPr>
      <w:rFonts w:eastAsiaTheme="minorHAnsi" w:cstheme="minorBidi"/>
      <w:color w:val="auto"/>
      <w:sz w:val="22"/>
      <w:szCs w:val="22"/>
      <w:lang w:val="ru-RU" w:eastAsia="ru-RU"/>
    </w:rPr>
  </w:style>
  <w:style w:type="character" w:customStyle="1" w:styleId="ab">
    <w:name w:val="Основной текст Знак"/>
    <w:basedOn w:val="a0"/>
    <w:uiPriority w:val="99"/>
    <w:semiHidden/>
    <w:rsid w:val="00983168"/>
    <w:rPr>
      <w:rFonts w:ascii="Times New Roman" w:eastAsia="Calibri" w:hAnsi="Times New Roman" w:cs="Times New Roman"/>
      <w:color w:val="000000"/>
      <w:sz w:val="28"/>
      <w:szCs w:val="28"/>
      <w:lang w:val="uk-UA"/>
    </w:rPr>
  </w:style>
  <w:style w:type="character" w:customStyle="1" w:styleId="xfmc1">
    <w:name w:val="xfmc1"/>
    <w:rsid w:val="0026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9-21-01133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1296</Words>
  <Characters>7388</Characters>
  <Application>Microsoft Office Word</Application>
  <DocSecurity>0</DocSecurity>
  <Lines>61</Lines>
  <Paragraphs>17</Paragraphs>
  <ScaleCrop>false</ScaleCrop>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31</cp:revision>
  <dcterms:created xsi:type="dcterms:W3CDTF">2021-12-15T12:41:00Z</dcterms:created>
  <dcterms:modified xsi:type="dcterms:W3CDTF">2022-10-07T11:56:00Z</dcterms:modified>
</cp:coreProperties>
</file>