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0E68F9" w:rsidRPr="000E68F9">
              <w:rPr>
                <w:b/>
                <w:bCs/>
                <w:color w:val="000000" w:themeColor="text1"/>
                <w:sz w:val="24"/>
                <w:szCs w:val="24"/>
                <w:lang w:val="ru-RU"/>
              </w:rPr>
              <w:t>Пробірки</w:t>
            </w:r>
            <w:proofErr w:type="spellEnd"/>
            <w:r w:rsidR="000E68F9" w:rsidRPr="000E68F9">
              <w:rPr>
                <w:b/>
                <w:bCs/>
                <w:color w:val="000000" w:themeColor="text1"/>
                <w:sz w:val="24"/>
                <w:szCs w:val="24"/>
                <w:lang w:val="ru-RU"/>
              </w:rPr>
              <w:t xml:space="preserve"> </w:t>
            </w:r>
            <w:proofErr w:type="spellStart"/>
            <w:r w:rsidR="000E68F9" w:rsidRPr="000E68F9">
              <w:rPr>
                <w:b/>
                <w:bCs/>
                <w:color w:val="000000" w:themeColor="text1"/>
                <w:sz w:val="24"/>
                <w:szCs w:val="24"/>
                <w:lang w:val="ru-RU"/>
              </w:rPr>
              <w:t>депірогенізовані</w:t>
            </w:r>
            <w:proofErr w:type="spellEnd"/>
            <w:r w:rsidR="000E68F9" w:rsidRPr="000E68F9">
              <w:rPr>
                <w:b/>
                <w:bCs/>
                <w:color w:val="000000" w:themeColor="text1"/>
                <w:sz w:val="24"/>
                <w:szCs w:val="24"/>
                <w:lang w:val="ru-RU"/>
              </w:rPr>
              <w:t xml:space="preserve"> для </w:t>
            </w:r>
            <w:proofErr w:type="spellStart"/>
            <w:r w:rsidR="000E68F9" w:rsidRPr="000E68F9">
              <w:rPr>
                <w:b/>
                <w:bCs/>
                <w:color w:val="000000" w:themeColor="text1"/>
                <w:sz w:val="24"/>
                <w:szCs w:val="24"/>
                <w:lang w:val="ru-RU"/>
              </w:rPr>
              <w:t>проведення</w:t>
            </w:r>
            <w:proofErr w:type="spellEnd"/>
            <w:r w:rsidR="000E68F9" w:rsidRPr="000E68F9">
              <w:rPr>
                <w:b/>
                <w:bCs/>
                <w:color w:val="000000" w:themeColor="text1"/>
                <w:sz w:val="24"/>
                <w:szCs w:val="24"/>
                <w:lang w:val="ru-RU"/>
              </w:rPr>
              <w:t xml:space="preserve"> тесту на </w:t>
            </w:r>
            <w:proofErr w:type="spellStart"/>
            <w:r w:rsidR="000E68F9" w:rsidRPr="000E68F9">
              <w:rPr>
                <w:b/>
                <w:bCs/>
                <w:color w:val="000000" w:themeColor="text1"/>
                <w:sz w:val="24"/>
                <w:szCs w:val="24"/>
                <w:lang w:val="ru-RU"/>
              </w:rPr>
              <w:t>бактеріальні</w:t>
            </w:r>
            <w:proofErr w:type="spellEnd"/>
            <w:r w:rsidR="000E68F9" w:rsidRPr="000E68F9">
              <w:rPr>
                <w:b/>
                <w:bCs/>
                <w:color w:val="000000" w:themeColor="text1"/>
                <w:sz w:val="24"/>
                <w:szCs w:val="24"/>
                <w:lang w:val="ru-RU"/>
              </w:rPr>
              <w:t xml:space="preserve"> </w:t>
            </w:r>
            <w:proofErr w:type="spellStart"/>
            <w:r w:rsidR="000E68F9" w:rsidRPr="000E68F9">
              <w:rPr>
                <w:b/>
                <w:bCs/>
                <w:color w:val="000000" w:themeColor="text1"/>
                <w:sz w:val="24"/>
                <w:szCs w:val="24"/>
                <w:lang w:val="ru-RU"/>
              </w:rPr>
              <w:t>ендотоксини</w:t>
            </w:r>
            <w:proofErr w:type="spellEnd"/>
            <w:r w:rsidR="000E68F9" w:rsidRPr="000E68F9">
              <w:rPr>
                <w:b/>
                <w:bCs/>
                <w:color w:val="000000" w:themeColor="text1"/>
                <w:sz w:val="24"/>
                <w:szCs w:val="24"/>
                <w:lang w:val="ru-RU"/>
              </w:rPr>
              <w:t xml:space="preserve"> (LAL-</w:t>
            </w:r>
            <w:proofErr w:type="spellStart"/>
            <w:r w:rsidR="000E68F9" w:rsidRPr="000E68F9">
              <w:rPr>
                <w:b/>
                <w:bCs/>
                <w:color w:val="000000" w:themeColor="text1"/>
                <w:sz w:val="24"/>
                <w:szCs w:val="24"/>
                <w:lang w:val="ru-RU"/>
              </w:rPr>
              <w:t>test</w:t>
            </w:r>
            <w:proofErr w:type="spellEnd"/>
            <w:r w:rsidR="000E68F9" w:rsidRPr="000E68F9">
              <w:rPr>
                <w:b/>
                <w:bCs/>
                <w:color w:val="000000" w:themeColor="text1"/>
                <w:sz w:val="24"/>
                <w:szCs w:val="24"/>
                <w:lang w:val="ru-RU"/>
              </w:rPr>
              <w:t>)</w:t>
            </w:r>
          </w:p>
          <w:p w:rsidR="000E68F9"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0E68F9" w:rsidRPr="000E68F9">
              <w:rPr>
                <w:b/>
                <w:color w:val="000000" w:themeColor="text1"/>
                <w:sz w:val="24"/>
                <w:szCs w:val="24"/>
              </w:rPr>
              <w:t>33190000-8 — Медичне обладнання та вироби медичного призначення різні</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0E68F9" w:rsidRPr="000E68F9">
              <w:rPr>
                <w:b/>
                <w:color w:val="000000" w:themeColor="text1"/>
                <w:sz w:val="24"/>
                <w:szCs w:val="24"/>
              </w:rPr>
              <w:t>202 525,64</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CD38D8">
              <w:rPr>
                <w:b/>
                <w:color w:val="000000" w:themeColor="text1"/>
                <w:sz w:val="24"/>
                <w:szCs w:val="24"/>
              </w:rPr>
              <w:t>09</w:t>
            </w:r>
            <w:r w:rsidRPr="0059789A">
              <w:rPr>
                <w:b/>
                <w:color w:val="000000" w:themeColor="text1"/>
                <w:sz w:val="24"/>
                <w:szCs w:val="24"/>
              </w:rPr>
              <w:t xml:space="preserve"> </w:t>
            </w:r>
            <w:r w:rsidR="00F675B9">
              <w:rPr>
                <w:b/>
                <w:color w:val="000000" w:themeColor="text1"/>
                <w:sz w:val="24"/>
                <w:szCs w:val="24"/>
              </w:rPr>
              <w:t>квіт</w:t>
            </w:r>
            <w:r w:rsidR="003E1F01">
              <w:rPr>
                <w:b/>
                <w:color w:val="000000" w:themeColor="text1"/>
                <w:sz w:val="24"/>
                <w:szCs w:val="24"/>
              </w:rPr>
              <w:t>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0D0CE0" w:rsidRDefault="00251BB9" w:rsidP="00F60007">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B956F0">
              <w:rPr>
                <w:color w:val="000000" w:themeColor="text1"/>
                <w:sz w:val="24"/>
                <w:szCs w:val="24"/>
                <w:lang w:val="ru-RU"/>
              </w:rPr>
              <w:t>:</w:t>
            </w:r>
            <w:r w:rsidRPr="00CD38D8">
              <w:rPr>
                <w:sz w:val="24"/>
                <w:szCs w:val="24"/>
                <w:lang w:val="ru-RU"/>
              </w:rPr>
              <w:t xml:space="preserve"> </w:t>
            </w:r>
            <w:hyperlink r:id="rId5" w:history="1">
              <w:r w:rsidR="00CD38D8" w:rsidRPr="00CD38D8">
                <w:rPr>
                  <w:rStyle w:val="a7"/>
                  <w:sz w:val="24"/>
                  <w:szCs w:val="24"/>
                </w:rPr>
                <w:t>https://prozorro.gov.ua/uk/tender/UA-2026-04-09-008687-a</w:t>
              </w:r>
            </w:hyperlink>
          </w:p>
          <w:p w:rsidR="00F60007" w:rsidRPr="006B0E8A" w:rsidRDefault="00F60007" w:rsidP="00F60007">
            <w:pPr>
              <w:spacing w:after="0" w:line="240" w:lineRule="auto"/>
            </w:pPr>
          </w:p>
        </w:tc>
      </w:tr>
    </w:tbl>
    <w:p w:rsidR="00B956F0" w:rsidRDefault="00B956F0" w:rsidP="00B956F0">
      <w:pPr>
        <w:tabs>
          <w:tab w:val="left" w:pos="708"/>
        </w:tabs>
        <w:spacing w:after="0" w:line="240" w:lineRule="auto"/>
        <w:jc w:val="center"/>
        <w:rPr>
          <w:b/>
          <w:sz w:val="24"/>
          <w:szCs w:val="24"/>
        </w:rPr>
      </w:pPr>
      <w:bookmarkStart w:id="0" w:name="_Hlk120054312"/>
    </w:p>
    <w:p w:rsidR="00CD38D8" w:rsidRPr="00CD38D8" w:rsidRDefault="00CD38D8" w:rsidP="00CD38D8">
      <w:pPr>
        <w:spacing w:after="0" w:line="240" w:lineRule="auto"/>
        <w:ind w:right="22"/>
        <w:jc w:val="center"/>
        <w:rPr>
          <w:rFonts w:eastAsia="Tahoma"/>
          <w:b/>
          <w:color w:val="00000A"/>
          <w:sz w:val="24"/>
          <w:szCs w:val="24"/>
          <w:lang w:eastAsia="zh-CN" w:bidi="hi-IN"/>
        </w:rPr>
      </w:pPr>
      <w:r w:rsidRPr="00CD38D8">
        <w:rPr>
          <w:b/>
          <w:sz w:val="24"/>
          <w:szCs w:val="24"/>
        </w:rPr>
        <w:t>ІНФОРМАЦІЯ ПРО НЕОБХІДНІ ТЕХНІЧНІ, ЯКІСНІ ТА КІЛЬКІСНІ ХАРАКТЕРИСТИКИ ПРЕДМЕТА ЗАКУПІВЛІ</w:t>
      </w:r>
    </w:p>
    <w:p w:rsidR="00CD38D8" w:rsidRPr="00CD38D8" w:rsidRDefault="00CD38D8" w:rsidP="00CD38D8">
      <w:pPr>
        <w:tabs>
          <w:tab w:val="left" w:pos="142"/>
          <w:tab w:val="left" w:pos="284"/>
          <w:tab w:val="left" w:pos="851"/>
        </w:tabs>
        <w:spacing w:after="0" w:line="240" w:lineRule="auto"/>
        <w:jc w:val="both"/>
        <w:rPr>
          <w:b/>
          <w:sz w:val="24"/>
          <w:szCs w:val="24"/>
        </w:rPr>
      </w:pPr>
    </w:p>
    <w:p w:rsidR="00CD38D8" w:rsidRPr="00CD38D8" w:rsidRDefault="00CD38D8" w:rsidP="00CD38D8">
      <w:pPr>
        <w:pStyle w:val="a9"/>
        <w:numPr>
          <w:ilvl w:val="0"/>
          <w:numId w:val="14"/>
        </w:numPr>
        <w:ind w:left="0" w:firstLine="567"/>
        <w:contextualSpacing/>
        <w:jc w:val="both"/>
      </w:pPr>
      <w:bookmarkStart w:id="1" w:name="_Hlk114495189"/>
      <w:r w:rsidRPr="00CD38D8">
        <w:rPr>
          <w:lang w:eastAsia="x-none"/>
        </w:rPr>
        <w:t>Якість т</w:t>
      </w:r>
      <w:r w:rsidRPr="00CD38D8">
        <w:t>овару має відповідати національним та/або міжнародним стандартам, що підтверджується учасником відповідними документами у складі пропозиції.</w:t>
      </w:r>
    </w:p>
    <w:p w:rsidR="00CD38D8" w:rsidRPr="00CD38D8" w:rsidRDefault="00CD38D8" w:rsidP="00CD38D8">
      <w:pPr>
        <w:pStyle w:val="a9"/>
        <w:numPr>
          <w:ilvl w:val="0"/>
          <w:numId w:val="14"/>
        </w:numPr>
        <w:ind w:left="0" w:firstLine="567"/>
        <w:contextualSpacing/>
        <w:jc w:val="both"/>
        <w:rPr>
          <w:i/>
          <w:iCs/>
          <w:color w:val="000000"/>
        </w:rPr>
      </w:pPr>
      <w:r w:rsidRPr="00CD38D8">
        <w:t>Учасник повинен надати інформацію про предмет закупівлі заповнивши</w:t>
      </w:r>
      <w:r w:rsidRPr="00CD38D8">
        <w:rPr>
          <w:b/>
          <w:bCs/>
        </w:rPr>
        <w:t xml:space="preserve"> </w:t>
      </w:r>
      <w:r w:rsidRPr="00CD38D8">
        <w:t>вільні поля</w:t>
      </w:r>
      <w:r w:rsidRPr="00CD38D8">
        <w:rPr>
          <w:b/>
          <w:bCs/>
        </w:rPr>
        <w:t xml:space="preserve"> </w:t>
      </w:r>
      <w:r w:rsidRPr="00CD38D8">
        <w:rPr>
          <w:b/>
          <w:bCs/>
          <w:u w:val="single"/>
        </w:rPr>
        <w:t>Таблиці 1</w:t>
      </w:r>
      <w:r w:rsidRPr="00CD38D8">
        <w:rPr>
          <w:spacing w:val="3"/>
        </w:rPr>
        <w:t xml:space="preserve"> </w:t>
      </w:r>
      <w:r w:rsidRPr="00CD38D8">
        <w:rPr>
          <w:i/>
          <w:iCs/>
        </w:rPr>
        <w:t>(так/ні, вказати назву запропонованого товару/виробника товару).</w:t>
      </w:r>
    </w:p>
    <w:p w:rsidR="00CD38D8" w:rsidRPr="00CD38D8" w:rsidRDefault="00CD38D8" w:rsidP="00CD38D8">
      <w:pPr>
        <w:pStyle w:val="a9"/>
        <w:numPr>
          <w:ilvl w:val="0"/>
          <w:numId w:val="14"/>
        </w:numPr>
        <w:ind w:left="0" w:firstLine="567"/>
        <w:contextualSpacing/>
        <w:jc w:val="both"/>
        <w:rPr>
          <w:i/>
          <w:iCs/>
          <w:color w:val="000000"/>
        </w:rPr>
      </w:pPr>
      <w:r w:rsidRPr="00CD38D8">
        <w:t xml:space="preserve">Учасник повинен надати у складі пропозиції документи, які підтверджують якість товару - </w:t>
      </w:r>
      <w:r w:rsidRPr="00CD38D8">
        <w:rPr>
          <w:i/>
          <w:iCs/>
          <w:color w:val="000000"/>
        </w:rPr>
        <w:t>сертифікати якості/відповідності на поточну чи попередню партію товару.</w:t>
      </w:r>
    </w:p>
    <w:p w:rsidR="00CD38D8" w:rsidRPr="00CD38D8" w:rsidRDefault="00CD38D8" w:rsidP="00CD38D8">
      <w:pPr>
        <w:spacing w:after="0" w:line="240" w:lineRule="auto"/>
        <w:ind w:firstLine="567"/>
        <w:jc w:val="both"/>
        <w:rPr>
          <w:i/>
          <w:iCs/>
          <w:sz w:val="24"/>
          <w:szCs w:val="24"/>
        </w:rPr>
      </w:pPr>
      <w:r w:rsidRPr="00CD38D8">
        <w:rPr>
          <w:i/>
          <w:iCs/>
          <w:sz w:val="24"/>
          <w:szCs w:val="24"/>
        </w:rPr>
        <w:t>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CD38D8" w:rsidRPr="00CD38D8" w:rsidRDefault="00CD38D8" w:rsidP="00CD38D8">
      <w:pPr>
        <w:pStyle w:val="a9"/>
        <w:numPr>
          <w:ilvl w:val="0"/>
          <w:numId w:val="14"/>
        </w:numPr>
        <w:ind w:left="0" w:firstLine="567"/>
        <w:contextualSpacing/>
        <w:jc w:val="both"/>
        <w:rPr>
          <w:i/>
          <w:iCs/>
          <w:color w:val="000000"/>
        </w:rPr>
      </w:pPr>
      <w:r w:rsidRPr="00CD38D8">
        <w:t>З метою запобігання закупівлі фальсифікатів та отримання гарантій на своєчасне постачання товару належної якості та такого, що відповідає вимогам замовника Учасник має надати:  оригінал гарантійного листа виробника(</w:t>
      </w:r>
      <w:proofErr w:type="spellStart"/>
      <w:r w:rsidRPr="00CD38D8">
        <w:t>ів</w:t>
      </w:r>
      <w:proofErr w:type="spellEnd"/>
      <w:r w:rsidRPr="00CD38D8">
        <w:t xml:space="preserve">) (представника, офіційно уповноваженого на це виробником - якщо їх відповідні повноваження поширюються на територію України), яким підтверджується можливість поставки предмета закупівлі у кількості, за якістю, з термінами придатності, умовами та строками поставки, визначеними цією тендерною документацію та тендерною пропозицією учасника. </w:t>
      </w:r>
    </w:p>
    <w:p w:rsidR="00CD38D8" w:rsidRPr="00CD38D8" w:rsidRDefault="00CD38D8" w:rsidP="00CD38D8">
      <w:pPr>
        <w:pStyle w:val="a9"/>
        <w:ind w:left="0" w:firstLine="993"/>
        <w:jc w:val="both"/>
        <w:rPr>
          <w:i/>
          <w:iCs/>
          <w:color w:val="000000"/>
        </w:rPr>
      </w:pPr>
      <w:r w:rsidRPr="00CD38D8">
        <w:t>Гарантійний лист повинен включати: повну назву замовника та учасника, назву предмету закупівлі згідно з оголошенням,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CD38D8" w:rsidRPr="00CD38D8" w:rsidRDefault="00CD38D8" w:rsidP="00CD38D8">
      <w:pPr>
        <w:pStyle w:val="a9"/>
        <w:numPr>
          <w:ilvl w:val="0"/>
          <w:numId w:val="14"/>
        </w:numPr>
        <w:contextualSpacing/>
        <w:jc w:val="both"/>
      </w:pPr>
      <w:r w:rsidRPr="00CD38D8">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CD38D8" w:rsidRPr="00CD38D8" w:rsidRDefault="00CD38D8" w:rsidP="00CD38D8">
      <w:pPr>
        <w:pStyle w:val="a9"/>
        <w:ind w:left="927"/>
        <w:contextualSpacing/>
        <w:jc w:val="both"/>
      </w:pPr>
      <w:r w:rsidRPr="00CD38D8">
        <w:t>- не порушувати екологічні права і законні інтереси Замовника;</w:t>
      </w:r>
    </w:p>
    <w:p w:rsidR="00CD38D8" w:rsidRPr="00CD38D8" w:rsidRDefault="00CD38D8" w:rsidP="00CD38D8">
      <w:pPr>
        <w:pStyle w:val="a9"/>
        <w:ind w:left="567" w:firstLine="284"/>
        <w:contextualSpacing/>
        <w:jc w:val="both"/>
      </w:pPr>
      <w:r w:rsidRPr="00CD38D8">
        <w:t xml:space="preserve"> -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CD38D8" w:rsidRPr="00CD38D8" w:rsidRDefault="00CD38D8" w:rsidP="00CD38D8">
      <w:pPr>
        <w:pStyle w:val="a9"/>
        <w:ind w:left="927"/>
        <w:contextualSpacing/>
        <w:jc w:val="both"/>
        <w:rPr>
          <w:i/>
          <w:iCs/>
          <w:color w:val="000000"/>
        </w:rPr>
      </w:pPr>
      <w:r w:rsidRPr="00CD38D8">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w:t>
      </w:r>
      <w:bookmarkStart w:id="2" w:name="_GoBack"/>
      <w:bookmarkEnd w:id="2"/>
      <w:r w:rsidRPr="00CD38D8">
        <w:t xml:space="preserve"> постачання товару, що є предметом закупівлі.</w:t>
      </w:r>
    </w:p>
    <w:bookmarkEnd w:id="1"/>
    <w:p w:rsidR="00CD38D8" w:rsidRPr="00CD38D8" w:rsidRDefault="00CD38D8" w:rsidP="00CD38D8">
      <w:pPr>
        <w:tabs>
          <w:tab w:val="left" w:pos="284"/>
        </w:tabs>
        <w:spacing w:after="0" w:line="240" w:lineRule="auto"/>
        <w:jc w:val="right"/>
        <w:rPr>
          <w:i/>
          <w:sz w:val="24"/>
          <w:szCs w:val="24"/>
        </w:rPr>
      </w:pPr>
      <w:r w:rsidRPr="00CD38D8">
        <w:rPr>
          <w:sz w:val="24"/>
          <w:szCs w:val="24"/>
          <w:u w:val="single"/>
        </w:rPr>
        <w:t>Таблиця 1</w:t>
      </w: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3991"/>
        <w:gridCol w:w="709"/>
        <w:gridCol w:w="851"/>
        <w:gridCol w:w="1435"/>
        <w:gridCol w:w="691"/>
        <w:gridCol w:w="709"/>
        <w:gridCol w:w="1842"/>
      </w:tblGrid>
      <w:tr w:rsidR="00CD38D8" w:rsidRPr="00CD38D8" w:rsidTr="005B7B6F">
        <w:trPr>
          <w:trHeight w:val="585"/>
        </w:trPr>
        <w:tc>
          <w:tcPr>
            <w:tcW w:w="404" w:type="dxa"/>
            <w:vMerge w:val="restart"/>
            <w:shd w:val="clear" w:color="auto" w:fill="auto"/>
            <w:vAlign w:val="center"/>
          </w:tcPr>
          <w:p w:rsidR="00CD38D8" w:rsidRPr="00CD38D8" w:rsidRDefault="00CD38D8" w:rsidP="00CD38D8">
            <w:pPr>
              <w:pStyle w:val="TableParagraph"/>
              <w:ind w:left="103"/>
              <w:rPr>
                <w:rFonts w:eastAsia="Calibri"/>
                <w:bCs/>
                <w:sz w:val="20"/>
                <w:szCs w:val="20"/>
                <w:lang w:val="uk-UA"/>
              </w:rPr>
            </w:pPr>
            <w:r w:rsidRPr="00CD38D8">
              <w:rPr>
                <w:rFonts w:eastAsia="Calibri"/>
                <w:bCs/>
                <w:sz w:val="20"/>
                <w:szCs w:val="20"/>
                <w:lang w:val="uk-UA"/>
              </w:rPr>
              <w:t>№ з/п</w:t>
            </w:r>
          </w:p>
        </w:tc>
        <w:tc>
          <w:tcPr>
            <w:tcW w:w="5551" w:type="dxa"/>
            <w:gridSpan w:val="3"/>
            <w:shd w:val="clear" w:color="auto" w:fill="auto"/>
            <w:vAlign w:val="center"/>
          </w:tcPr>
          <w:p w:rsidR="00CD38D8" w:rsidRPr="00CD38D8" w:rsidRDefault="00CD38D8" w:rsidP="00CD38D8">
            <w:pPr>
              <w:pStyle w:val="TableParagraph"/>
              <w:ind w:left="77"/>
              <w:jc w:val="center"/>
              <w:rPr>
                <w:rFonts w:eastAsia="Calibri"/>
                <w:bCs/>
                <w:sz w:val="20"/>
                <w:szCs w:val="20"/>
                <w:lang w:val="uk-UA"/>
              </w:rPr>
            </w:pPr>
            <w:r w:rsidRPr="00CD38D8">
              <w:rPr>
                <w:rFonts w:eastAsia="Calibri"/>
                <w:bCs/>
                <w:sz w:val="20"/>
                <w:szCs w:val="20"/>
                <w:lang w:val="uk-UA"/>
              </w:rPr>
              <w:t>Найменування товару  відповідно до вимог замовника</w:t>
            </w:r>
          </w:p>
        </w:tc>
        <w:tc>
          <w:tcPr>
            <w:tcW w:w="2835" w:type="dxa"/>
            <w:gridSpan w:val="3"/>
            <w:shd w:val="clear" w:color="auto" w:fill="auto"/>
            <w:vAlign w:val="center"/>
          </w:tcPr>
          <w:p w:rsidR="00CD38D8" w:rsidRPr="00CD38D8" w:rsidRDefault="00CD38D8" w:rsidP="00CD38D8">
            <w:pPr>
              <w:pStyle w:val="TableParagraph"/>
              <w:ind w:left="77"/>
              <w:jc w:val="center"/>
              <w:rPr>
                <w:rFonts w:eastAsia="Calibri"/>
                <w:bCs/>
                <w:sz w:val="20"/>
                <w:szCs w:val="20"/>
                <w:lang w:val="uk-UA"/>
              </w:rPr>
            </w:pPr>
            <w:r w:rsidRPr="00CD38D8">
              <w:rPr>
                <w:rFonts w:eastAsia="Calibri"/>
                <w:color w:val="000000"/>
                <w:sz w:val="20"/>
                <w:szCs w:val="20"/>
                <w:lang w:val="uk-UA" w:eastAsia="ru-RU"/>
              </w:rPr>
              <w:t>Найменування запропонованого учасником товару</w:t>
            </w:r>
            <w:r w:rsidRPr="00CD38D8">
              <w:rPr>
                <w:rFonts w:eastAsia="Calibri"/>
                <w:bCs/>
                <w:sz w:val="20"/>
                <w:szCs w:val="20"/>
                <w:lang w:val="uk-UA"/>
              </w:rPr>
              <w:t xml:space="preserve"> **</w:t>
            </w:r>
          </w:p>
        </w:tc>
        <w:tc>
          <w:tcPr>
            <w:tcW w:w="1842" w:type="dxa"/>
            <w:vMerge w:val="restart"/>
            <w:shd w:val="clear" w:color="auto" w:fill="auto"/>
            <w:vAlign w:val="center"/>
          </w:tcPr>
          <w:p w:rsidR="00CD38D8" w:rsidRPr="00CD38D8" w:rsidRDefault="00CD38D8" w:rsidP="00CD38D8">
            <w:pPr>
              <w:pStyle w:val="TableParagraph"/>
              <w:ind w:left="77"/>
              <w:jc w:val="center"/>
              <w:rPr>
                <w:rFonts w:eastAsia="Calibri"/>
                <w:bCs/>
                <w:sz w:val="20"/>
                <w:szCs w:val="20"/>
                <w:lang w:val="uk-UA"/>
              </w:rPr>
            </w:pPr>
            <w:r w:rsidRPr="00CD38D8">
              <w:rPr>
                <w:rFonts w:eastAsia="Calibri"/>
                <w:sz w:val="20"/>
                <w:szCs w:val="20"/>
                <w:lang w:val="uk-UA"/>
              </w:rPr>
              <w:t>Характеристики предмета закупівлі (опис предмета закупівлі) запропонованого учасникам</w:t>
            </w:r>
          </w:p>
        </w:tc>
      </w:tr>
      <w:tr w:rsidR="00CD38D8" w:rsidRPr="00CD38D8" w:rsidTr="005B7B6F">
        <w:trPr>
          <w:trHeight w:val="32"/>
        </w:trPr>
        <w:tc>
          <w:tcPr>
            <w:tcW w:w="404" w:type="dxa"/>
            <w:vMerge/>
            <w:shd w:val="clear" w:color="auto" w:fill="auto"/>
            <w:vAlign w:val="center"/>
          </w:tcPr>
          <w:p w:rsidR="00CD38D8" w:rsidRPr="00CD38D8" w:rsidRDefault="00CD38D8" w:rsidP="00CD38D8">
            <w:pPr>
              <w:pStyle w:val="TableParagraph"/>
              <w:ind w:left="103"/>
              <w:rPr>
                <w:rFonts w:eastAsia="Calibri"/>
                <w:bCs/>
                <w:sz w:val="20"/>
                <w:szCs w:val="20"/>
                <w:lang w:val="uk-UA"/>
              </w:rPr>
            </w:pPr>
          </w:p>
        </w:tc>
        <w:tc>
          <w:tcPr>
            <w:tcW w:w="3991" w:type="dxa"/>
            <w:shd w:val="clear" w:color="auto" w:fill="auto"/>
            <w:vAlign w:val="center"/>
          </w:tcPr>
          <w:p w:rsidR="00CD38D8" w:rsidRPr="00CD38D8" w:rsidRDefault="00CD38D8" w:rsidP="00CD38D8">
            <w:pPr>
              <w:pStyle w:val="TableParagraph"/>
              <w:ind w:left="180" w:right="158"/>
              <w:jc w:val="center"/>
              <w:rPr>
                <w:rFonts w:eastAsia="Calibri"/>
                <w:bCs/>
                <w:sz w:val="20"/>
                <w:szCs w:val="20"/>
                <w:lang w:val="uk-UA"/>
              </w:rPr>
            </w:pPr>
            <w:r w:rsidRPr="00CD38D8">
              <w:rPr>
                <w:rFonts w:eastAsia="Calibri"/>
                <w:sz w:val="20"/>
                <w:szCs w:val="20"/>
                <w:lang w:val="uk-UA"/>
              </w:rPr>
              <w:t>Характеристики предмета закупівлі (опис предмета закупівлі)</w:t>
            </w:r>
          </w:p>
        </w:tc>
        <w:tc>
          <w:tcPr>
            <w:tcW w:w="709" w:type="dxa"/>
            <w:shd w:val="clear" w:color="auto" w:fill="auto"/>
            <w:vAlign w:val="center"/>
          </w:tcPr>
          <w:p w:rsidR="00CD38D8" w:rsidRPr="00CD38D8" w:rsidRDefault="00CD38D8" w:rsidP="00CD38D8">
            <w:pPr>
              <w:pStyle w:val="TableParagraph"/>
              <w:ind w:left="15"/>
              <w:jc w:val="center"/>
              <w:rPr>
                <w:rFonts w:eastAsia="Calibri"/>
                <w:bCs/>
                <w:sz w:val="20"/>
                <w:szCs w:val="20"/>
                <w:lang w:val="uk-UA"/>
              </w:rPr>
            </w:pPr>
            <w:r w:rsidRPr="00CD38D8">
              <w:rPr>
                <w:rFonts w:eastAsia="Calibri"/>
                <w:bCs/>
                <w:sz w:val="20"/>
                <w:szCs w:val="20"/>
                <w:lang w:val="uk-UA"/>
              </w:rPr>
              <w:t>Од.</w:t>
            </w:r>
            <w:r w:rsidRPr="00CD38D8">
              <w:rPr>
                <w:rFonts w:eastAsia="Calibri"/>
                <w:bCs/>
                <w:spacing w:val="-52"/>
                <w:sz w:val="20"/>
                <w:szCs w:val="20"/>
                <w:lang w:val="uk-UA"/>
              </w:rPr>
              <w:t xml:space="preserve"> </w:t>
            </w:r>
            <w:proofErr w:type="spellStart"/>
            <w:r w:rsidRPr="00CD38D8">
              <w:rPr>
                <w:rFonts w:eastAsia="Calibri"/>
                <w:bCs/>
                <w:sz w:val="20"/>
                <w:szCs w:val="20"/>
                <w:lang w:val="uk-UA"/>
              </w:rPr>
              <w:t>вим</w:t>
            </w:r>
            <w:proofErr w:type="spellEnd"/>
            <w:r w:rsidRPr="00CD38D8">
              <w:rPr>
                <w:rFonts w:eastAsia="Calibri"/>
                <w:bCs/>
                <w:sz w:val="20"/>
                <w:szCs w:val="20"/>
                <w:lang w:val="uk-UA"/>
              </w:rPr>
              <w:t>.</w:t>
            </w:r>
          </w:p>
        </w:tc>
        <w:tc>
          <w:tcPr>
            <w:tcW w:w="851" w:type="dxa"/>
            <w:shd w:val="clear" w:color="auto" w:fill="auto"/>
            <w:vAlign w:val="center"/>
          </w:tcPr>
          <w:p w:rsidR="00CD38D8" w:rsidRPr="00CD38D8" w:rsidRDefault="00CD38D8" w:rsidP="00CD38D8">
            <w:pPr>
              <w:pStyle w:val="TableParagraph"/>
              <w:ind w:left="77"/>
              <w:jc w:val="center"/>
              <w:rPr>
                <w:rFonts w:eastAsia="Calibri"/>
                <w:bCs/>
                <w:sz w:val="20"/>
                <w:szCs w:val="20"/>
                <w:lang w:val="uk-UA"/>
              </w:rPr>
            </w:pPr>
            <w:r w:rsidRPr="00CD38D8">
              <w:rPr>
                <w:rFonts w:eastAsia="Calibri"/>
                <w:bCs/>
                <w:sz w:val="20"/>
                <w:szCs w:val="20"/>
                <w:lang w:val="uk-UA"/>
              </w:rPr>
              <w:t>Кількість одиниць</w:t>
            </w:r>
          </w:p>
        </w:tc>
        <w:tc>
          <w:tcPr>
            <w:tcW w:w="1435" w:type="dxa"/>
            <w:shd w:val="clear" w:color="auto" w:fill="auto"/>
            <w:vAlign w:val="center"/>
          </w:tcPr>
          <w:p w:rsidR="00CD38D8" w:rsidRPr="00CD38D8" w:rsidRDefault="00CD38D8" w:rsidP="00CD38D8">
            <w:pPr>
              <w:pStyle w:val="TableParagraph"/>
              <w:ind w:left="77"/>
              <w:jc w:val="center"/>
              <w:rPr>
                <w:rFonts w:eastAsia="Calibri"/>
                <w:bCs/>
                <w:sz w:val="20"/>
                <w:szCs w:val="20"/>
                <w:lang w:val="uk-UA"/>
              </w:rPr>
            </w:pPr>
            <w:r w:rsidRPr="00CD38D8">
              <w:rPr>
                <w:rFonts w:eastAsia="Calibri"/>
                <w:color w:val="000000"/>
                <w:sz w:val="20"/>
                <w:szCs w:val="20"/>
                <w:lang w:val="uk-UA" w:eastAsia="ru-RU"/>
              </w:rPr>
              <w:t>Назва запропонованого товару</w:t>
            </w:r>
          </w:p>
        </w:tc>
        <w:tc>
          <w:tcPr>
            <w:tcW w:w="691" w:type="dxa"/>
            <w:shd w:val="clear" w:color="auto" w:fill="auto"/>
            <w:vAlign w:val="center"/>
          </w:tcPr>
          <w:p w:rsidR="00CD38D8" w:rsidRPr="00CD38D8" w:rsidRDefault="00CD38D8" w:rsidP="00CD38D8">
            <w:pPr>
              <w:pStyle w:val="TableParagraph"/>
              <w:ind w:left="-14"/>
              <w:jc w:val="center"/>
              <w:rPr>
                <w:rFonts w:eastAsia="Calibri"/>
                <w:bCs/>
                <w:sz w:val="20"/>
                <w:szCs w:val="20"/>
                <w:lang w:val="uk-UA"/>
              </w:rPr>
            </w:pPr>
            <w:r w:rsidRPr="00CD38D8">
              <w:rPr>
                <w:rFonts w:eastAsia="Calibri"/>
                <w:bCs/>
                <w:sz w:val="20"/>
                <w:szCs w:val="20"/>
                <w:lang w:val="uk-UA"/>
              </w:rPr>
              <w:t xml:space="preserve">Одиниця </w:t>
            </w:r>
            <w:r w:rsidRPr="00CD38D8">
              <w:rPr>
                <w:rFonts w:eastAsia="Calibri"/>
                <w:bCs/>
                <w:spacing w:val="-52"/>
                <w:sz w:val="20"/>
                <w:szCs w:val="20"/>
                <w:lang w:val="uk-UA"/>
              </w:rPr>
              <w:t xml:space="preserve"> </w:t>
            </w:r>
            <w:r w:rsidRPr="00CD38D8">
              <w:rPr>
                <w:rFonts w:eastAsia="Calibri"/>
                <w:bCs/>
                <w:sz w:val="20"/>
                <w:szCs w:val="20"/>
                <w:lang w:val="uk-UA"/>
              </w:rPr>
              <w:t>виміру</w:t>
            </w:r>
          </w:p>
        </w:tc>
        <w:tc>
          <w:tcPr>
            <w:tcW w:w="709" w:type="dxa"/>
            <w:shd w:val="clear" w:color="auto" w:fill="auto"/>
            <w:vAlign w:val="center"/>
          </w:tcPr>
          <w:p w:rsidR="00CD38D8" w:rsidRPr="00CD38D8" w:rsidRDefault="00CD38D8" w:rsidP="00CD38D8">
            <w:pPr>
              <w:pStyle w:val="TableParagraph"/>
              <w:ind w:left="77"/>
              <w:rPr>
                <w:rFonts w:eastAsia="Calibri"/>
                <w:bCs/>
                <w:sz w:val="20"/>
                <w:szCs w:val="20"/>
                <w:lang w:val="uk-UA"/>
              </w:rPr>
            </w:pPr>
            <w:r w:rsidRPr="00CD38D8">
              <w:rPr>
                <w:rFonts w:eastAsia="Calibri"/>
                <w:bCs/>
                <w:sz w:val="20"/>
                <w:szCs w:val="20"/>
                <w:lang w:val="uk-UA"/>
              </w:rPr>
              <w:t>Кількість</w:t>
            </w:r>
          </w:p>
        </w:tc>
        <w:tc>
          <w:tcPr>
            <w:tcW w:w="1842" w:type="dxa"/>
            <w:vMerge/>
            <w:shd w:val="clear" w:color="auto" w:fill="auto"/>
            <w:vAlign w:val="center"/>
          </w:tcPr>
          <w:p w:rsidR="00CD38D8" w:rsidRPr="00CD38D8" w:rsidRDefault="00CD38D8" w:rsidP="00CD38D8">
            <w:pPr>
              <w:pStyle w:val="TableParagraph"/>
              <w:ind w:left="77"/>
              <w:rPr>
                <w:rFonts w:eastAsia="Calibri"/>
                <w:bCs/>
                <w:sz w:val="20"/>
                <w:szCs w:val="20"/>
                <w:lang w:val="uk-UA"/>
              </w:rPr>
            </w:pPr>
          </w:p>
        </w:tc>
      </w:tr>
      <w:tr w:rsidR="00CD38D8" w:rsidRPr="00CD38D8" w:rsidTr="005B7B6F">
        <w:trPr>
          <w:trHeight w:val="277"/>
        </w:trPr>
        <w:tc>
          <w:tcPr>
            <w:tcW w:w="404" w:type="dxa"/>
            <w:shd w:val="clear" w:color="auto" w:fill="auto"/>
            <w:vAlign w:val="center"/>
          </w:tcPr>
          <w:p w:rsidR="00CD38D8" w:rsidRPr="00CD38D8" w:rsidRDefault="00CD38D8" w:rsidP="00CD38D8">
            <w:pPr>
              <w:widowControl w:val="0"/>
              <w:autoSpaceDE w:val="0"/>
              <w:autoSpaceDN w:val="0"/>
              <w:spacing w:after="0" w:line="240" w:lineRule="auto"/>
              <w:jc w:val="center"/>
              <w:rPr>
                <w:sz w:val="20"/>
                <w:szCs w:val="20"/>
                <w:lang w:eastAsia="uk-UA"/>
              </w:rPr>
            </w:pPr>
            <w:r w:rsidRPr="00CD38D8">
              <w:rPr>
                <w:sz w:val="20"/>
                <w:szCs w:val="20"/>
              </w:rPr>
              <w:t>1</w:t>
            </w:r>
          </w:p>
        </w:tc>
        <w:tc>
          <w:tcPr>
            <w:tcW w:w="3991" w:type="dxa"/>
            <w:tcBorders>
              <w:bottom w:val="single" w:sz="4" w:space="0" w:color="auto"/>
            </w:tcBorders>
            <w:shd w:val="clear" w:color="auto" w:fill="auto"/>
            <w:vAlign w:val="center"/>
          </w:tcPr>
          <w:p w:rsidR="00CD38D8" w:rsidRPr="00CD38D8" w:rsidRDefault="00CD38D8" w:rsidP="00CD38D8">
            <w:pPr>
              <w:widowControl w:val="0"/>
              <w:autoSpaceDE w:val="0"/>
              <w:autoSpaceDN w:val="0"/>
              <w:spacing w:after="0" w:line="240" w:lineRule="auto"/>
              <w:rPr>
                <w:b/>
                <w:sz w:val="20"/>
                <w:szCs w:val="20"/>
              </w:rPr>
            </w:pPr>
            <w:r w:rsidRPr="00CD38D8">
              <w:rPr>
                <w:b/>
                <w:sz w:val="20"/>
                <w:szCs w:val="20"/>
              </w:rPr>
              <w:t xml:space="preserve">Пробірки </w:t>
            </w:r>
            <w:proofErr w:type="spellStart"/>
            <w:r w:rsidRPr="00CD38D8">
              <w:rPr>
                <w:b/>
                <w:sz w:val="20"/>
                <w:szCs w:val="20"/>
              </w:rPr>
              <w:t>Pyrotube</w:t>
            </w:r>
            <w:proofErr w:type="spellEnd"/>
            <w:r w:rsidRPr="00CD38D8">
              <w:rPr>
                <w:b/>
                <w:sz w:val="20"/>
                <w:szCs w:val="20"/>
              </w:rPr>
              <w:t xml:space="preserve">® (TB240),  </w:t>
            </w:r>
            <w:proofErr w:type="spellStart"/>
            <w:r w:rsidRPr="00CD38D8">
              <w:rPr>
                <w:b/>
                <w:sz w:val="20"/>
                <w:szCs w:val="20"/>
              </w:rPr>
              <w:t>CapeCod</w:t>
            </w:r>
            <w:proofErr w:type="spellEnd"/>
            <w:r w:rsidRPr="00CD38D8">
              <w:rPr>
                <w:b/>
                <w:sz w:val="20"/>
                <w:szCs w:val="20"/>
              </w:rPr>
              <w:t xml:space="preserve"> </w:t>
            </w:r>
          </w:p>
          <w:p w:rsidR="00CD38D8" w:rsidRPr="00CD38D8" w:rsidRDefault="00CD38D8" w:rsidP="00CD38D8">
            <w:pPr>
              <w:widowControl w:val="0"/>
              <w:autoSpaceDE w:val="0"/>
              <w:autoSpaceDN w:val="0"/>
              <w:spacing w:after="0" w:line="240" w:lineRule="auto"/>
              <w:rPr>
                <w:b/>
                <w:sz w:val="20"/>
                <w:szCs w:val="20"/>
              </w:rPr>
            </w:pPr>
            <w:r w:rsidRPr="00CD38D8">
              <w:rPr>
                <w:b/>
                <w:sz w:val="20"/>
                <w:szCs w:val="20"/>
              </w:rPr>
              <w:t>(</w:t>
            </w:r>
            <w:proofErr w:type="spellStart"/>
            <w:r w:rsidRPr="00CD38D8">
              <w:rPr>
                <w:b/>
                <w:sz w:val="20"/>
                <w:szCs w:val="20"/>
              </w:rPr>
              <w:t>паков</w:t>
            </w:r>
            <w:proofErr w:type="spellEnd"/>
            <w:r w:rsidRPr="00CD38D8">
              <w:rPr>
                <w:b/>
                <w:sz w:val="20"/>
                <w:szCs w:val="20"/>
              </w:rPr>
              <w:t>./ 42 шт.)</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 xml:space="preserve">Тип скла – </w:t>
            </w:r>
            <w:proofErr w:type="spellStart"/>
            <w:r w:rsidRPr="00CD38D8">
              <w:rPr>
                <w:sz w:val="20"/>
                <w:szCs w:val="20"/>
                <w:lang w:eastAsia="uk-UA"/>
              </w:rPr>
              <w:t>боросилікатне</w:t>
            </w:r>
            <w:proofErr w:type="spellEnd"/>
            <w:r w:rsidRPr="00CD38D8">
              <w:rPr>
                <w:sz w:val="20"/>
                <w:szCs w:val="20"/>
                <w:lang w:eastAsia="uk-UA"/>
              </w:rPr>
              <w:t xml:space="preserve"> скло</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Розміри – 12 х 75 мм</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Призначення – для розведення</w:t>
            </w:r>
          </w:p>
          <w:p w:rsidR="00CD38D8" w:rsidRPr="00CD38D8" w:rsidRDefault="00CD38D8" w:rsidP="00CD38D8">
            <w:pPr>
              <w:widowControl w:val="0"/>
              <w:autoSpaceDE w:val="0"/>
              <w:autoSpaceDN w:val="0"/>
              <w:spacing w:after="0" w:line="240" w:lineRule="auto"/>
              <w:rPr>
                <w:sz w:val="20"/>
                <w:szCs w:val="20"/>
                <w:lang w:eastAsia="uk-UA"/>
              </w:rPr>
            </w:pPr>
            <w:proofErr w:type="spellStart"/>
            <w:r w:rsidRPr="00CD38D8">
              <w:rPr>
                <w:sz w:val="20"/>
                <w:szCs w:val="20"/>
                <w:lang w:eastAsia="uk-UA"/>
              </w:rPr>
              <w:t>Endotoxin</w:t>
            </w:r>
            <w:proofErr w:type="spellEnd"/>
            <w:r w:rsidRPr="00CD38D8">
              <w:rPr>
                <w:sz w:val="20"/>
                <w:szCs w:val="20"/>
                <w:lang w:eastAsia="uk-UA"/>
              </w:rPr>
              <w:t xml:space="preserve"> - &lt;</w:t>
            </w:r>
            <w:r w:rsidRPr="00CD38D8">
              <w:rPr>
                <w:sz w:val="20"/>
                <w:szCs w:val="20"/>
                <w:lang w:val="ru-RU" w:eastAsia="uk-UA"/>
              </w:rPr>
              <w:t xml:space="preserve"> </w:t>
            </w:r>
            <w:r w:rsidRPr="00CD38D8">
              <w:rPr>
                <w:sz w:val="20"/>
                <w:szCs w:val="20"/>
                <w:lang w:eastAsia="uk-UA"/>
              </w:rPr>
              <w:t>0,001 EU/ml</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(1-3) ß-D-</w:t>
            </w:r>
            <w:r w:rsidRPr="00CD38D8">
              <w:rPr>
                <w:sz w:val="20"/>
                <w:szCs w:val="20"/>
              </w:rPr>
              <w:t xml:space="preserve"> </w:t>
            </w:r>
            <w:proofErr w:type="spellStart"/>
            <w:r w:rsidRPr="00CD38D8">
              <w:rPr>
                <w:sz w:val="20"/>
                <w:szCs w:val="20"/>
                <w:lang w:eastAsia="uk-UA"/>
              </w:rPr>
              <w:t>Glucans</w:t>
            </w:r>
            <w:proofErr w:type="spellEnd"/>
            <w:r w:rsidRPr="00CD38D8">
              <w:rPr>
                <w:sz w:val="20"/>
                <w:szCs w:val="20"/>
                <w:lang w:eastAsia="uk-UA"/>
              </w:rPr>
              <w:t xml:space="preserve"> - &lt; 3.125 </w:t>
            </w:r>
            <w:proofErr w:type="spellStart"/>
            <w:r w:rsidRPr="00CD38D8">
              <w:rPr>
                <w:sz w:val="20"/>
                <w:szCs w:val="20"/>
                <w:lang w:eastAsia="uk-UA"/>
              </w:rPr>
              <w:t>pg</w:t>
            </w:r>
            <w:proofErr w:type="spellEnd"/>
            <w:r w:rsidRPr="00CD38D8">
              <w:rPr>
                <w:sz w:val="20"/>
                <w:szCs w:val="20"/>
                <w:lang w:eastAsia="uk-UA"/>
              </w:rPr>
              <w:t>/ml</w:t>
            </w:r>
          </w:p>
        </w:tc>
        <w:tc>
          <w:tcPr>
            <w:tcW w:w="709" w:type="dxa"/>
            <w:shd w:val="clear" w:color="auto" w:fill="auto"/>
            <w:vAlign w:val="center"/>
          </w:tcPr>
          <w:p w:rsidR="00CD38D8" w:rsidRPr="00CD38D8" w:rsidRDefault="00CD38D8" w:rsidP="00CD38D8">
            <w:pPr>
              <w:widowControl w:val="0"/>
              <w:autoSpaceDE w:val="0"/>
              <w:autoSpaceDN w:val="0"/>
              <w:spacing w:after="0" w:line="240" w:lineRule="auto"/>
              <w:jc w:val="center"/>
              <w:rPr>
                <w:sz w:val="20"/>
                <w:szCs w:val="20"/>
                <w:lang w:eastAsia="uk-UA"/>
              </w:rPr>
            </w:pPr>
            <w:proofErr w:type="spellStart"/>
            <w:r w:rsidRPr="00CD38D8">
              <w:rPr>
                <w:sz w:val="20"/>
                <w:szCs w:val="20"/>
              </w:rPr>
              <w:t>паков</w:t>
            </w:r>
            <w:proofErr w:type="spellEnd"/>
          </w:p>
        </w:tc>
        <w:tc>
          <w:tcPr>
            <w:tcW w:w="851" w:type="dxa"/>
            <w:shd w:val="clear" w:color="auto" w:fill="auto"/>
            <w:vAlign w:val="center"/>
          </w:tcPr>
          <w:p w:rsidR="00CD38D8" w:rsidRPr="00CD38D8" w:rsidRDefault="00CD38D8" w:rsidP="00CD38D8">
            <w:pPr>
              <w:widowControl w:val="0"/>
              <w:autoSpaceDE w:val="0"/>
              <w:autoSpaceDN w:val="0"/>
              <w:spacing w:after="0" w:line="240" w:lineRule="auto"/>
              <w:jc w:val="center"/>
              <w:rPr>
                <w:sz w:val="20"/>
                <w:szCs w:val="20"/>
                <w:lang w:eastAsia="uk-UA"/>
              </w:rPr>
            </w:pPr>
            <w:r w:rsidRPr="00CD38D8">
              <w:rPr>
                <w:sz w:val="20"/>
                <w:szCs w:val="20"/>
              </w:rPr>
              <w:t>50,00</w:t>
            </w:r>
          </w:p>
        </w:tc>
        <w:tc>
          <w:tcPr>
            <w:tcW w:w="1435" w:type="dxa"/>
            <w:shd w:val="clear" w:color="auto" w:fill="auto"/>
            <w:vAlign w:val="center"/>
          </w:tcPr>
          <w:p w:rsidR="00CD38D8" w:rsidRPr="00CD38D8" w:rsidRDefault="00CD38D8" w:rsidP="00CD38D8">
            <w:pPr>
              <w:widowControl w:val="0"/>
              <w:autoSpaceDE w:val="0"/>
              <w:autoSpaceDN w:val="0"/>
              <w:spacing w:after="0" w:line="240" w:lineRule="auto"/>
              <w:rPr>
                <w:sz w:val="20"/>
                <w:szCs w:val="20"/>
              </w:rPr>
            </w:pPr>
          </w:p>
        </w:tc>
        <w:tc>
          <w:tcPr>
            <w:tcW w:w="691" w:type="dxa"/>
            <w:shd w:val="clear" w:color="auto" w:fill="auto"/>
            <w:vAlign w:val="center"/>
          </w:tcPr>
          <w:p w:rsidR="00CD38D8" w:rsidRPr="00CD38D8" w:rsidRDefault="00CD38D8" w:rsidP="00CD38D8">
            <w:pPr>
              <w:pStyle w:val="TableParagraph"/>
              <w:ind w:left="-14"/>
              <w:jc w:val="center"/>
              <w:rPr>
                <w:rFonts w:eastAsia="Calibri"/>
                <w:bCs/>
                <w:sz w:val="20"/>
                <w:szCs w:val="20"/>
                <w:lang w:val="uk-UA"/>
              </w:rPr>
            </w:pPr>
          </w:p>
        </w:tc>
        <w:tc>
          <w:tcPr>
            <w:tcW w:w="709" w:type="dxa"/>
            <w:shd w:val="clear" w:color="auto" w:fill="auto"/>
            <w:vAlign w:val="center"/>
          </w:tcPr>
          <w:p w:rsidR="00CD38D8" w:rsidRPr="00CD38D8" w:rsidRDefault="00CD38D8" w:rsidP="00CD38D8">
            <w:pPr>
              <w:pStyle w:val="TableParagraph"/>
              <w:ind w:left="77"/>
              <w:rPr>
                <w:rFonts w:eastAsia="Calibri"/>
                <w:bCs/>
                <w:sz w:val="20"/>
                <w:szCs w:val="20"/>
                <w:lang w:val="uk-UA"/>
              </w:rPr>
            </w:pPr>
          </w:p>
        </w:tc>
        <w:tc>
          <w:tcPr>
            <w:tcW w:w="1842" w:type="dxa"/>
            <w:shd w:val="clear" w:color="auto" w:fill="auto"/>
            <w:vAlign w:val="center"/>
          </w:tcPr>
          <w:p w:rsidR="00CD38D8" w:rsidRPr="00CD38D8" w:rsidRDefault="00CD38D8" w:rsidP="00CD38D8">
            <w:pPr>
              <w:pStyle w:val="TableParagraph"/>
              <w:ind w:left="77"/>
              <w:rPr>
                <w:rFonts w:eastAsia="Calibri"/>
                <w:bCs/>
                <w:sz w:val="20"/>
                <w:szCs w:val="20"/>
                <w:lang w:val="uk-UA"/>
              </w:rPr>
            </w:pPr>
          </w:p>
        </w:tc>
      </w:tr>
      <w:tr w:rsidR="00CD38D8" w:rsidRPr="00CD38D8" w:rsidTr="005B7B6F">
        <w:trPr>
          <w:trHeight w:val="507"/>
        </w:trPr>
        <w:tc>
          <w:tcPr>
            <w:tcW w:w="404" w:type="dxa"/>
            <w:shd w:val="clear" w:color="auto" w:fill="auto"/>
            <w:vAlign w:val="center"/>
          </w:tcPr>
          <w:p w:rsidR="00CD38D8" w:rsidRPr="00CD38D8" w:rsidRDefault="00CD38D8" w:rsidP="00CD38D8">
            <w:pPr>
              <w:widowControl w:val="0"/>
              <w:autoSpaceDE w:val="0"/>
              <w:autoSpaceDN w:val="0"/>
              <w:spacing w:after="0" w:line="240" w:lineRule="auto"/>
              <w:jc w:val="center"/>
              <w:rPr>
                <w:sz w:val="20"/>
                <w:szCs w:val="20"/>
              </w:rPr>
            </w:pPr>
            <w:r w:rsidRPr="00CD38D8">
              <w:rPr>
                <w:sz w:val="20"/>
                <w:szCs w:val="20"/>
              </w:rPr>
              <w:t>2</w:t>
            </w:r>
          </w:p>
        </w:tc>
        <w:tc>
          <w:tcPr>
            <w:tcW w:w="3991" w:type="dxa"/>
            <w:shd w:val="clear" w:color="auto" w:fill="auto"/>
            <w:vAlign w:val="center"/>
          </w:tcPr>
          <w:p w:rsidR="00CD38D8" w:rsidRPr="00CD38D8" w:rsidRDefault="00CD38D8" w:rsidP="00CD38D8">
            <w:pPr>
              <w:widowControl w:val="0"/>
              <w:autoSpaceDE w:val="0"/>
              <w:autoSpaceDN w:val="0"/>
              <w:spacing w:after="0" w:line="240" w:lineRule="auto"/>
              <w:rPr>
                <w:b/>
                <w:sz w:val="20"/>
                <w:szCs w:val="20"/>
              </w:rPr>
            </w:pPr>
            <w:r w:rsidRPr="00CD38D8">
              <w:rPr>
                <w:b/>
                <w:sz w:val="20"/>
                <w:szCs w:val="20"/>
              </w:rPr>
              <w:t xml:space="preserve">Пробірки </w:t>
            </w:r>
            <w:proofErr w:type="spellStart"/>
            <w:r w:rsidRPr="00CD38D8">
              <w:rPr>
                <w:b/>
                <w:sz w:val="20"/>
                <w:szCs w:val="20"/>
              </w:rPr>
              <w:t>Pyrotube</w:t>
            </w:r>
            <w:proofErr w:type="spellEnd"/>
            <w:r w:rsidRPr="00CD38D8">
              <w:rPr>
                <w:b/>
                <w:sz w:val="20"/>
                <w:szCs w:val="20"/>
              </w:rPr>
              <w:t xml:space="preserve">®  (TS050), </w:t>
            </w:r>
            <w:proofErr w:type="spellStart"/>
            <w:r w:rsidRPr="00CD38D8">
              <w:rPr>
                <w:b/>
                <w:sz w:val="20"/>
                <w:szCs w:val="20"/>
              </w:rPr>
              <w:t>CapeCod</w:t>
            </w:r>
            <w:proofErr w:type="spellEnd"/>
            <w:r w:rsidRPr="00CD38D8">
              <w:rPr>
                <w:b/>
                <w:sz w:val="20"/>
                <w:szCs w:val="20"/>
              </w:rPr>
              <w:t xml:space="preserve"> (</w:t>
            </w:r>
            <w:proofErr w:type="spellStart"/>
            <w:r w:rsidRPr="00CD38D8">
              <w:rPr>
                <w:b/>
                <w:sz w:val="20"/>
                <w:szCs w:val="20"/>
              </w:rPr>
              <w:t>паков</w:t>
            </w:r>
            <w:proofErr w:type="spellEnd"/>
            <w:r w:rsidRPr="00CD38D8">
              <w:rPr>
                <w:b/>
                <w:sz w:val="20"/>
                <w:szCs w:val="20"/>
              </w:rPr>
              <w:t>./52 шт.)</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 xml:space="preserve">Тип скла – </w:t>
            </w:r>
            <w:proofErr w:type="spellStart"/>
            <w:r w:rsidRPr="00CD38D8">
              <w:rPr>
                <w:sz w:val="20"/>
                <w:szCs w:val="20"/>
                <w:lang w:eastAsia="uk-UA"/>
              </w:rPr>
              <w:t>вапняно</w:t>
            </w:r>
            <w:proofErr w:type="spellEnd"/>
            <w:r w:rsidRPr="00CD38D8">
              <w:rPr>
                <w:sz w:val="20"/>
                <w:szCs w:val="20"/>
                <w:lang w:eastAsia="uk-UA"/>
              </w:rPr>
              <w:t xml:space="preserve">-натрієве скло </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Розміри – 10 х 75 мм</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Призначення – реакційна</w:t>
            </w:r>
          </w:p>
          <w:p w:rsidR="00CD38D8" w:rsidRPr="00CD38D8" w:rsidRDefault="00CD38D8" w:rsidP="00CD38D8">
            <w:pPr>
              <w:widowControl w:val="0"/>
              <w:autoSpaceDE w:val="0"/>
              <w:autoSpaceDN w:val="0"/>
              <w:spacing w:after="0" w:line="240" w:lineRule="auto"/>
              <w:rPr>
                <w:sz w:val="20"/>
                <w:szCs w:val="20"/>
                <w:lang w:eastAsia="uk-UA"/>
              </w:rPr>
            </w:pPr>
            <w:proofErr w:type="spellStart"/>
            <w:r w:rsidRPr="00CD38D8">
              <w:rPr>
                <w:sz w:val="20"/>
                <w:szCs w:val="20"/>
                <w:lang w:eastAsia="uk-UA"/>
              </w:rPr>
              <w:t>Endotoxin</w:t>
            </w:r>
            <w:proofErr w:type="spellEnd"/>
            <w:r w:rsidRPr="00CD38D8">
              <w:rPr>
                <w:sz w:val="20"/>
                <w:szCs w:val="20"/>
                <w:lang w:eastAsia="uk-UA"/>
              </w:rPr>
              <w:t xml:space="preserve"> - &lt; 0,001 EU/ml</w:t>
            </w:r>
          </w:p>
          <w:p w:rsidR="00CD38D8" w:rsidRPr="00CD38D8" w:rsidRDefault="00CD38D8" w:rsidP="00CD38D8">
            <w:pPr>
              <w:widowControl w:val="0"/>
              <w:autoSpaceDE w:val="0"/>
              <w:autoSpaceDN w:val="0"/>
              <w:spacing w:after="0" w:line="240" w:lineRule="auto"/>
              <w:rPr>
                <w:sz w:val="20"/>
                <w:szCs w:val="20"/>
                <w:lang w:eastAsia="uk-UA"/>
              </w:rPr>
            </w:pPr>
            <w:r w:rsidRPr="00CD38D8">
              <w:rPr>
                <w:sz w:val="20"/>
                <w:szCs w:val="20"/>
                <w:lang w:eastAsia="uk-UA"/>
              </w:rPr>
              <w:t>(1-3) ß-D-</w:t>
            </w:r>
            <w:r w:rsidRPr="00CD38D8">
              <w:rPr>
                <w:sz w:val="20"/>
                <w:szCs w:val="20"/>
              </w:rPr>
              <w:t xml:space="preserve"> </w:t>
            </w:r>
            <w:proofErr w:type="spellStart"/>
            <w:r w:rsidRPr="00CD38D8">
              <w:rPr>
                <w:sz w:val="20"/>
                <w:szCs w:val="20"/>
                <w:lang w:eastAsia="uk-UA"/>
              </w:rPr>
              <w:t>Glucans</w:t>
            </w:r>
            <w:proofErr w:type="spellEnd"/>
            <w:r w:rsidRPr="00CD38D8">
              <w:rPr>
                <w:sz w:val="20"/>
                <w:szCs w:val="20"/>
                <w:lang w:eastAsia="uk-UA"/>
              </w:rPr>
              <w:t xml:space="preserve"> - &lt; 3.125 </w:t>
            </w:r>
            <w:proofErr w:type="spellStart"/>
            <w:r w:rsidRPr="00CD38D8">
              <w:rPr>
                <w:sz w:val="20"/>
                <w:szCs w:val="20"/>
                <w:lang w:eastAsia="uk-UA"/>
              </w:rPr>
              <w:t>pg</w:t>
            </w:r>
            <w:proofErr w:type="spellEnd"/>
            <w:r w:rsidRPr="00CD38D8">
              <w:rPr>
                <w:sz w:val="20"/>
                <w:szCs w:val="20"/>
                <w:lang w:eastAsia="uk-UA"/>
              </w:rPr>
              <w:t xml:space="preserve">/ml </w:t>
            </w:r>
          </w:p>
        </w:tc>
        <w:tc>
          <w:tcPr>
            <w:tcW w:w="709" w:type="dxa"/>
            <w:shd w:val="clear" w:color="auto" w:fill="auto"/>
            <w:vAlign w:val="center"/>
          </w:tcPr>
          <w:p w:rsidR="00CD38D8" w:rsidRPr="00CD38D8" w:rsidRDefault="00CD38D8" w:rsidP="00CD38D8">
            <w:pPr>
              <w:widowControl w:val="0"/>
              <w:autoSpaceDE w:val="0"/>
              <w:autoSpaceDN w:val="0"/>
              <w:spacing w:after="0" w:line="240" w:lineRule="auto"/>
              <w:jc w:val="center"/>
              <w:rPr>
                <w:sz w:val="20"/>
                <w:szCs w:val="20"/>
              </w:rPr>
            </w:pPr>
            <w:proofErr w:type="spellStart"/>
            <w:r w:rsidRPr="00CD38D8">
              <w:rPr>
                <w:sz w:val="20"/>
                <w:szCs w:val="20"/>
              </w:rPr>
              <w:t>паков</w:t>
            </w:r>
            <w:proofErr w:type="spellEnd"/>
          </w:p>
        </w:tc>
        <w:tc>
          <w:tcPr>
            <w:tcW w:w="851" w:type="dxa"/>
            <w:shd w:val="clear" w:color="auto" w:fill="auto"/>
            <w:vAlign w:val="center"/>
          </w:tcPr>
          <w:p w:rsidR="00CD38D8" w:rsidRPr="00CD38D8" w:rsidRDefault="00CD38D8" w:rsidP="00CD38D8">
            <w:pPr>
              <w:widowControl w:val="0"/>
              <w:autoSpaceDE w:val="0"/>
              <w:autoSpaceDN w:val="0"/>
              <w:spacing w:after="0" w:line="240" w:lineRule="auto"/>
              <w:jc w:val="center"/>
              <w:rPr>
                <w:sz w:val="20"/>
                <w:szCs w:val="20"/>
              </w:rPr>
            </w:pPr>
            <w:r w:rsidRPr="00CD38D8">
              <w:rPr>
                <w:sz w:val="20"/>
                <w:szCs w:val="20"/>
              </w:rPr>
              <w:t>50,00</w:t>
            </w:r>
          </w:p>
        </w:tc>
        <w:tc>
          <w:tcPr>
            <w:tcW w:w="1435" w:type="dxa"/>
            <w:shd w:val="clear" w:color="auto" w:fill="auto"/>
            <w:vAlign w:val="center"/>
          </w:tcPr>
          <w:p w:rsidR="00CD38D8" w:rsidRPr="00CD38D8" w:rsidRDefault="00CD38D8" w:rsidP="00CD38D8">
            <w:pPr>
              <w:widowControl w:val="0"/>
              <w:autoSpaceDE w:val="0"/>
              <w:autoSpaceDN w:val="0"/>
              <w:spacing w:after="0" w:line="240" w:lineRule="auto"/>
              <w:rPr>
                <w:sz w:val="20"/>
                <w:szCs w:val="20"/>
              </w:rPr>
            </w:pPr>
          </w:p>
        </w:tc>
        <w:tc>
          <w:tcPr>
            <w:tcW w:w="691" w:type="dxa"/>
            <w:shd w:val="clear" w:color="auto" w:fill="auto"/>
            <w:vAlign w:val="center"/>
          </w:tcPr>
          <w:p w:rsidR="00CD38D8" w:rsidRPr="00CD38D8" w:rsidRDefault="00CD38D8" w:rsidP="00CD38D8">
            <w:pPr>
              <w:pStyle w:val="TableParagraph"/>
              <w:ind w:left="-14"/>
              <w:jc w:val="center"/>
              <w:rPr>
                <w:rFonts w:eastAsia="Calibri"/>
                <w:bCs/>
                <w:sz w:val="20"/>
                <w:szCs w:val="20"/>
                <w:lang w:val="uk-UA"/>
              </w:rPr>
            </w:pPr>
          </w:p>
        </w:tc>
        <w:tc>
          <w:tcPr>
            <w:tcW w:w="709" w:type="dxa"/>
            <w:shd w:val="clear" w:color="auto" w:fill="auto"/>
            <w:vAlign w:val="center"/>
          </w:tcPr>
          <w:p w:rsidR="00CD38D8" w:rsidRPr="00CD38D8" w:rsidRDefault="00CD38D8" w:rsidP="00CD38D8">
            <w:pPr>
              <w:pStyle w:val="TableParagraph"/>
              <w:ind w:left="77"/>
              <w:rPr>
                <w:rFonts w:eastAsia="Calibri"/>
                <w:bCs/>
                <w:sz w:val="20"/>
                <w:szCs w:val="20"/>
                <w:lang w:val="uk-UA"/>
              </w:rPr>
            </w:pPr>
          </w:p>
        </w:tc>
        <w:tc>
          <w:tcPr>
            <w:tcW w:w="1842" w:type="dxa"/>
            <w:shd w:val="clear" w:color="auto" w:fill="auto"/>
            <w:vAlign w:val="center"/>
          </w:tcPr>
          <w:p w:rsidR="00CD38D8" w:rsidRPr="00CD38D8" w:rsidRDefault="00CD38D8" w:rsidP="00CD38D8">
            <w:pPr>
              <w:pStyle w:val="TableParagraph"/>
              <w:ind w:left="0"/>
              <w:rPr>
                <w:rFonts w:eastAsia="Calibri"/>
                <w:bCs/>
                <w:sz w:val="20"/>
                <w:szCs w:val="20"/>
                <w:lang w:val="uk-UA"/>
              </w:rPr>
            </w:pPr>
          </w:p>
        </w:tc>
      </w:tr>
    </w:tbl>
    <w:p w:rsidR="00CD38D8" w:rsidRPr="00CD38D8" w:rsidRDefault="00CD38D8" w:rsidP="00CD38D8">
      <w:pPr>
        <w:widowControl w:val="0"/>
        <w:tabs>
          <w:tab w:val="left" w:pos="142"/>
          <w:tab w:val="left" w:pos="360"/>
          <w:tab w:val="num" w:pos="426"/>
        </w:tabs>
        <w:autoSpaceDE w:val="0"/>
        <w:autoSpaceDN w:val="0"/>
        <w:spacing w:after="0" w:line="240" w:lineRule="auto"/>
        <w:jc w:val="both"/>
        <w:rPr>
          <w:rFonts w:eastAsia="Tahoma"/>
          <w:i/>
          <w:color w:val="00000A"/>
          <w:sz w:val="24"/>
          <w:szCs w:val="24"/>
          <w:lang w:bidi="hi-IN"/>
        </w:rPr>
      </w:pPr>
      <w:r w:rsidRPr="00CD38D8">
        <w:rPr>
          <w:rFonts w:eastAsia="Tahoma"/>
          <w:i/>
          <w:color w:val="00000A"/>
          <w:sz w:val="24"/>
          <w:szCs w:val="24"/>
          <w:lang w:bidi="hi-IN"/>
        </w:rPr>
        <w:t>*У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 (сертифікат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з обов'язковим відображенням у таблиці порівняльних характеристик.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Додатку 4 до тендерної документації  до товару.</w:t>
      </w:r>
    </w:p>
    <w:p w:rsidR="00CD38D8" w:rsidRPr="00CD38D8" w:rsidRDefault="00CD38D8" w:rsidP="00CD38D8">
      <w:pPr>
        <w:widowControl w:val="0"/>
        <w:tabs>
          <w:tab w:val="left" w:pos="142"/>
          <w:tab w:val="left" w:pos="360"/>
          <w:tab w:val="num" w:pos="426"/>
        </w:tabs>
        <w:autoSpaceDE w:val="0"/>
        <w:autoSpaceDN w:val="0"/>
        <w:spacing w:after="0" w:line="240" w:lineRule="auto"/>
        <w:jc w:val="both"/>
        <w:rPr>
          <w:rFonts w:eastAsia="Tahoma"/>
          <w:i/>
          <w:color w:val="00000A"/>
          <w:sz w:val="24"/>
          <w:szCs w:val="24"/>
          <w:lang w:bidi="hi-IN"/>
        </w:rPr>
      </w:pPr>
    </w:p>
    <w:p w:rsidR="00F60007" w:rsidRPr="00CD38D8" w:rsidRDefault="00CD38D8" w:rsidP="00CD38D8">
      <w:pPr>
        <w:spacing w:before="100" w:beforeAutospacing="1" w:after="0" w:line="240" w:lineRule="auto"/>
        <w:ind w:left="567"/>
        <w:contextualSpacing/>
        <w:rPr>
          <w:sz w:val="24"/>
          <w:szCs w:val="24"/>
          <w:lang w:eastAsia="uk-UA"/>
        </w:rPr>
      </w:pPr>
      <w:r w:rsidRPr="00CD38D8">
        <w:rPr>
          <w:rFonts w:eastAsia="Tahoma"/>
          <w:i/>
          <w:color w:val="00000A"/>
          <w:sz w:val="24"/>
          <w:szCs w:val="24"/>
          <w:lang w:bidi="hi-IN"/>
        </w:rPr>
        <w:t xml:space="preserve">** </w:t>
      </w:r>
      <w:r w:rsidRPr="00CD38D8">
        <w:rPr>
          <w:i/>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F675B9" w:rsidRPr="00CD38D8" w:rsidRDefault="00F675B9" w:rsidP="00CD38D8">
      <w:pPr>
        <w:tabs>
          <w:tab w:val="left" w:pos="993"/>
        </w:tabs>
        <w:suppressAutoHyphens/>
        <w:spacing w:after="0" w:line="240" w:lineRule="auto"/>
        <w:contextualSpacing/>
        <w:jc w:val="both"/>
        <w:rPr>
          <w:bCs/>
          <w:spacing w:val="2"/>
          <w:sz w:val="24"/>
          <w:szCs w:val="24"/>
        </w:rPr>
      </w:pPr>
    </w:p>
    <w:p w:rsidR="0049211F" w:rsidRPr="0049211F" w:rsidRDefault="0049211F" w:rsidP="0049211F">
      <w:pPr>
        <w:tabs>
          <w:tab w:val="left" w:pos="0"/>
        </w:tabs>
        <w:spacing w:after="0" w:line="240" w:lineRule="auto"/>
        <w:ind w:firstLine="709"/>
        <w:rPr>
          <w:sz w:val="24"/>
          <w:szCs w:val="24"/>
        </w:rPr>
      </w:pPr>
    </w:p>
    <w:p w:rsidR="00EC1E70" w:rsidRPr="000D4A4E" w:rsidRDefault="00EC1E70" w:rsidP="000D4A4E">
      <w:pPr>
        <w:spacing w:after="0" w:line="240" w:lineRule="auto"/>
        <w:ind w:left="291" w:right="-23"/>
        <w:jc w:val="center"/>
        <w:rPr>
          <w:i/>
          <w:sz w:val="24"/>
          <w:szCs w:val="24"/>
        </w:rPr>
      </w:pPr>
    </w:p>
    <w:bookmarkEnd w:id="0"/>
    <w:sectPr w:rsidR="00EC1E70" w:rsidRPr="000D4A4E"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1"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9"/>
  </w:num>
  <w:num w:numId="2">
    <w:abstractNumId w:val="13"/>
  </w:num>
  <w:num w:numId="3">
    <w:abstractNumId w:val="7"/>
  </w:num>
  <w:num w:numId="4">
    <w:abstractNumId w:val="6"/>
  </w:num>
  <w:num w:numId="5">
    <w:abstractNumId w:val="14"/>
  </w:num>
  <w:num w:numId="6">
    <w:abstractNumId w:val="12"/>
  </w:num>
  <w:num w:numId="7">
    <w:abstractNumId w:val="16"/>
  </w:num>
  <w:num w:numId="8">
    <w:abstractNumId w:val="1"/>
  </w:num>
  <w:num w:numId="9">
    <w:abstractNumId w:val="4"/>
  </w:num>
  <w:num w:numId="10">
    <w:abstractNumId w:val="11"/>
  </w:num>
  <w:num w:numId="11">
    <w:abstractNumId w:val="15"/>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0CE0"/>
    <w:rsid w:val="000D4A4E"/>
    <w:rsid w:val="000E68F9"/>
    <w:rsid w:val="000F2FAA"/>
    <w:rsid w:val="001106C8"/>
    <w:rsid w:val="00115FD4"/>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9211F"/>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64CC5"/>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956F0"/>
    <w:rsid w:val="00BA77BA"/>
    <w:rsid w:val="00BD35C2"/>
    <w:rsid w:val="00BF7B07"/>
    <w:rsid w:val="00C0225E"/>
    <w:rsid w:val="00C2174A"/>
    <w:rsid w:val="00C21785"/>
    <w:rsid w:val="00C24D83"/>
    <w:rsid w:val="00C25AD4"/>
    <w:rsid w:val="00C43F94"/>
    <w:rsid w:val="00C46AE5"/>
    <w:rsid w:val="00C55C69"/>
    <w:rsid w:val="00C63E6D"/>
    <w:rsid w:val="00CB73C8"/>
    <w:rsid w:val="00CC46F9"/>
    <w:rsid w:val="00CC494F"/>
    <w:rsid w:val="00CD38D8"/>
    <w:rsid w:val="00D11A3C"/>
    <w:rsid w:val="00D96F51"/>
    <w:rsid w:val="00DA363A"/>
    <w:rsid w:val="00DD535D"/>
    <w:rsid w:val="00E13A4B"/>
    <w:rsid w:val="00E13D98"/>
    <w:rsid w:val="00E26CF7"/>
    <w:rsid w:val="00E6579E"/>
    <w:rsid w:val="00EA402F"/>
    <w:rsid w:val="00EA4C52"/>
    <w:rsid w:val="00EA5531"/>
    <w:rsid w:val="00EB0BA7"/>
    <w:rsid w:val="00EC1E70"/>
    <w:rsid w:val="00F05B15"/>
    <w:rsid w:val="00F13298"/>
    <w:rsid w:val="00F16D38"/>
    <w:rsid w:val="00F24F6A"/>
    <w:rsid w:val="00F26FC9"/>
    <w:rsid w:val="00F4436B"/>
    <w:rsid w:val="00F60007"/>
    <w:rsid w:val="00F675B9"/>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8A6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b1"/>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4-09-00868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2</Pages>
  <Words>714</Words>
  <Characters>4075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127</cp:revision>
  <dcterms:created xsi:type="dcterms:W3CDTF">2025-06-13T10:22:00Z</dcterms:created>
  <dcterms:modified xsi:type="dcterms:W3CDTF">2026-04-21T10:12:00Z</dcterms:modified>
</cp:coreProperties>
</file>