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342858" w:rsidRPr="00F030AF" w:rsidRDefault="00251BB9">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917FEC" w:rsidRPr="00917FEC">
              <w:rPr>
                <w:b/>
                <w:bCs/>
                <w:color w:val="000000" w:themeColor="text1"/>
                <w:sz w:val="24"/>
                <w:szCs w:val="24"/>
                <w:lang w:val="ru-RU"/>
              </w:rPr>
              <w:t>Добровільне</w:t>
            </w:r>
            <w:proofErr w:type="spellEnd"/>
            <w:r w:rsidR="00917FEC" w:rsidRPr="00917FEC">
              <w:rPr>
                <w:b/>
                <w:bCs/>
                <w:color w:val="000000" w:themeColor="text1"/>
                <w:sz w:val="24"/>
                <w:szCs w:val="24"/>
                <w:lang w:val="ru-RU"/>
              </w:rPr>
              <w:t xml:space="preserve"> </w:t>
            </w:r>
            <w:proofErr w:type="spellStart"/>
            <w:r w:rsidR="00917FEC" w:rsidRPr="00917FEC">
              <w:rPr>
                <w:b/>
                <w:bCs/>
                <w:color w:val="000000" w:themeColor="text1"/>
                <w:sz w:val="24"/>
                <w:szCs w:val="24"/>
                <w:lang w:val="ru-RU"/>
              </w:rPr>
              <w:t>страхування</w:t>
            </w:r>
            <w:proofErr w:type="spellEnd"/>
            <w:r w:rsidR="00917FEC" w:rsidRPr="00917FEC">
              <w:rPr>
                <w:b/>
                <w:bCs/>
                <w:color w:val="000000" w:themeColor="text1"/>
                <w:sz w:val="24"/>
                <w:szCs w:val="24"/>
                <w:lang w:val="ru-RU"/>
              </w:rPr>
              <w:t xml:space="preserve"> </w:t>
            </w:r>
            <w:proofErr w:type="spellStart"/>
            <w:r w:rsidR="00917FEC" w:rsidRPr="00917FEC">
              <w:rPr>
                <w:b/>
                <w:bCs/>
                <w:color w:val="000000" w:themeColor="text1"/>
                <w:sz w:val="24"/>
                <w:szCs w:val="24"/>
                <w:lang w:val="ru-RU"/>
              </w:rPr>
              <w:t>орендованих</w:t>
            </w:r>
            <w:proofErr w:type="spellEnd"/>
            <w:r w:rsidR="00917FEC" w:rsidRPr="00917FEC">
              <w:rPr>
                <w:b/>
                <w:bCs/>
                <w:color w:val="000000" w:themeColor="text1"/>
                <w:sz w:val="24"/>
                <w:szCs w:val="24"/>
                <w:lang w:val="ru-RU"/>
              </w:rPr>
              <w:t xml:space="preserve"> </w:t>
            </w:r>
            <w:proofErr w:type="spellStart"/>
            <w:r w:rsidR="00917FEC" w:rsidRPr="00917FEC">
              <w:rPr>
                <w:b/>
                <w:bCs/>
                <w:color w:val="000000" w:themeColor="text1"/>
                <w:sz w:val="24"/>
                <w:szCs w:val="24"/>
                <w:lang w:val="ru-RU"/>
              </w:rPr>
              <w:t>приміщень</w:t>
            </w:r>
            <w:proofErr w:type="spellEnd"/>
          </w:p>
          <w:p w:rsidR="008147B6"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917FEC" w:rsidRPr="00917FEC">
              <w:rPr>
                <w:b/>
                <w:color w:val="000000" w:themeColor="text1"/>
                <w:sz w:val="24"/>
                <w:szCs w:val="24"/>
              </w:rPr>
              <w:t>66510000-8 — Страхові послуги</w:t>
            </w:r>
          </w:p>
          <w:p w:rsidR="00251BB9" w:rsidRPr="00342858" w:rsidRDefault="00251BB9">
            <w:pPr>
              <w:spacing w:after="0" w:line="240" w:lineRule="auto"/>
              <w:rPr>
                <w:b/>
                <w:color w:val="000000" w:themeColor="text1"/>
                <w:sz w:val="24"/>
                <w:szCs w:val="24"/>
                <w:lang w:val="ru-UA"/>
              </w:rPr>
            </w:pPr>
            <w:r w:rsidRPr="008603F4">
              <w:rPr>
                <w:color w:val="000000" w:themeColor="text1"/>
                <w:sz w:val="24"/>
                <w:szCs w:val="24"/>
              </w:rPr>
              <w:t xml:space="preserve">Тип закупівлі: </w:t>
            </w:r>
            <w:r w:rsidR="00342858">
              <w:rPr>
                <w:b/>
                <w:color w:val="000000" w:themeColor="text1"/>
                <w:sz w:val="24"/>
                <w:szCs w:val="24"/>
                <w:lang w:val="ru-UA"/>
              </w:rPr>
              <w:t>В</w:t>
            </w:r>
            <w:r w:rsidR="00342858">
              <w:rPr>
                <w:b/>
                <w:color w:val="000000" w:themeColor="text1"/>
                <w:sz w:val="24"/>
                <w:szCs w:val="24"/>
              </w:rPr>
              <w:t>і</w:t>
            </w:r>
            <w:r w:rsidR="00342858">
              <w:rPr>
                <w:b/>
                <w:color w:val="000000" w:themeColor="text1"/>
                <w:sz w:val="24"/>
                <w:szCs w:val="24"/>
                <w:lang w:val="ru-UA"/>
              </w:rPr>
              <w:t>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917FEC" w:rsidRPr="00917FEC">
              <w:rPr>
                <w:b/>
                <w:color w:val="000000" w:themeColor="text1"/>
                <w:sz w:val="24"/>
                <w:szCs w:val="24"/>
              </w:rPr>
              <w:t>14 885,60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917FEC">
              <w:rPr>
                <w:b/>
                <w:color w:val="000000" w:themeColor="text1"/>
                <w:sz w:val="24"/>
                <w:szCs w:val="24"/>
              </w:rPr>
              <w:t>04</w:t>
            </w:r>
            <w:r w:rsidRPr="0059789A">
              <w:rPr>
                <w:b/>
                <w:color w:val="000000" w:themeColor="text1"/>
                <w:sz w:val="24"/>
                <w:szCs w:val="24"/>
              </w:rPr>
              <w:t xml:space="preserve"> </w:t>
            </w:r>
            <w:r w:rsidR="00515D42">
              <w:rPr>
                <w:b/>
                <w:color w:val="000000" w:themeColor="text1"/>
                <w:sz w:val="24"/>
                <w:szCs w:val="24"/>
              </w:rPr>
              <w:t>травн</w:t>
            </w:r>
            <w:r w:rsidR="003E1F01">
              <w:rPr>
                <w:b/>
                <w:color w:val="000000" w:themeColor="text1"/>
                <w:sz w:val="24"/>
                <w:szCs w:val="24"/>
              </w:rPr>
              <w:t>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E7A8D" w:rsidRDefault="00251BB9" w:rsidP="00917FE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9B19A7">
              <w:rPr>
                <w:color w:val="000000" w:themeColor="text1"/>
                <w:sz w:val="24"/>
                <w:szCs w:val="24"/>
                <w:lang w:val="ru-RU"/>
              </w:rPr>
              <w:t>:</w:t>
            </w:r>
            <w:r w:rsidRPr="009B19A7">
              <w:rPr>
                <w:sz w:val="24"/>
                <w:szCs w:val="24"/>
                <w:lang w:val="ru-RU"/>
              </w:rPr>
              <w:t xml:space="preserve"> </w:t>
            </w:r>
            <w:hyperlink r:id="rId5" w:history="1">
              <w:r w:rsidR="00917FEC" w:rsidRPr="00917FEC">
                <w:rPr>
                  <w:rStyle w:val="a7"/>
                  <w:sz w:val="24"/>
                  <w:szCs w:val="24"/>
                </w:rPr>
                <w:t>https://prozorro.gov.ua/uk/tender/UA-2026-05-04-013036-a</w:t>
              </w:r>
            </w:hyperlink>
          </w:p>
          <w:p w:rsidR="00917FEC" w:rsidRPr="00F030AF" w:rsidRDefault="00917FEC" w:rsidP="00917FEC">
            <w:pPr>
              <w:spacing w:after="0" w:line="240" w:lineRule="auto"/>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917FEC" w:rsidRPr="00917FEC" w:rsidRDefault="00917FEC" w:rsidP="00917FEC">
      <w:pPr>
        <w:tabs>
          <w:tab w:val="left" w:pos="993"/>
        </w:tabs>
        <w:spacing w:after="0" w:line="240" w:lineRule="auto"/>
        <w:ind w:firstLine="709"/>
        <w:jc w:val="center"/>
        <w:rPr>
          <w:b/>
          <w:sz w:val="24"/>
          <w:szCs w:val="24"/>
        </w:rPr>
      </w:pPr>
      <w:r w:rsidRPr="00917FEC">
        <w:rPr>
          <w:b/>
          <w:sz w:val="24"/>
          <w:szCs w:val="24"/>
        </w:rPr>
        <w:t>Технічні, якісні та кількісні характеристики предмета закупівлі</w:t>
      </w:r>
    </w:p>
    <w:p w:rsidR="00917FEC" w:rsidRPr="00917FEC" w:rsidRDefault="00917FEC" w:rsidP="00917FEC">
      <w:pPr>
        <w:spacing w:after="0" w:line="240" w:lineRule="auto"/>
        <w:rPr>
          <w:b/>
          <w:bCs/>
          <w:sz w:val="24"/>
          <w:szCs w:val="24"/>
        </w:rPr>
      </w:pPr>
    </w:p>
    <w:p w:rsidR="00917FEC" w:rsidRPr="00917FEC" w:rsidRDefault="00917FEC" w:rsidP="00917FEC">
      <w:pPr>
        <w:shd w:val="clear" w:color="auto" w:fill="FFFFFF"/>
        <w:spacing w:after="0" w:line="240" w:lineRule="auto"/>
        <w:rPr>
          <w:b/>
          <w:bCs/>
          <w:sz w:val="24"/>
          <w:szCs w:val="24"/>
          <w:u w:val="single"/>
        </w:rPr>
      </w:pPr>
      <w:r w:rsidRPr="00917FEC">
        <w:rPr>
          <w:b/>
          <w:bCs/>
          <w:snapToGrid w:val="0"/>
          <w:sz w:val="24"/>
          <w:szCs w:val="24"/>
        </w:rPr>
        <w:t>Послуги  страхування майна за кодом ДК 021:2015 66510000-8 «Страхові послуги»</w:t>
      </w:r>
      <w:r w:rsidRPr="00917FEC">
        <w:rPr>
          <w:b/>
          <w:bCs/>
          <w:sz w:val="24"/>
          <w:szCs w:val="24"/>
        </w:rPr>
        <w:t>.</w:t>
      </w:r>
    </w:p>
    <w:p w:rsidR="00917FEC" w:rsidRPr="00917FEC" w:rsidRDefault="00917FEC" w:rsidP="00917FEC">
      <w:pPr>
        <w:spacing w:after="0" w:line="240" w:lineRule="auto"/>
        <w:rPr>
          <w:b/>
          <w:bCs/>
          <w:sz w:val="24"/>
          <w:szCs w:val="24"/>
          <w:u w:val="single"/>
        </w:rPr>
      </w:pPr>
      <w:r w:rsidRPr="00917FEC">
        <w:rPr>
          <w:b/>
          <w:bCs/>
          <w:sz w:val="24"/>
          <w:szCs w:val="24"/>
          <w:u w:val="single"/>
        </w:rPr>
        <w:t>1. Предмет закупівлі:</w:t>
      </w:r>
    </w:p>
    <w:p w:rsidR="00917FEC" w:rsidRPr="00917FEC" w:rsidRDefault="00917FEC" w:rsidP="00917FEC">
      <w:pPr>
        <w:spacing w:after="0" w:line="240" w:lineRule="auto"/>
        <w:rPr>
          <w:bCs/>
          <w:snapToGrid w:val="0"/>
          <w:sz w:val="24"/>
          <w:szCs w:val="24"/>
        </w:rPr>
      </w:pPr>
      <w:r w:rsidRPr="00917FEC">
        <w:rPr>
          <w:bCs/>
          <w:snapToGrid w:val="0"/>
          <w:sz w:val="24"/>
          <w:szCs w:val="24"/>
        </w:rPr>
        <w:t>Послуги добровільного страхування майна за кодом ДК 021:2015 66510000-8 «Страхові послуги»</w:t>
      </w:r>
    </w:p>
    <w:p w:rsidR="00917FEC" w:rsidRPr="00917FEC" w:rsidRDefault="00917FEC" w:rsidP="00917FEC">
      <w:pPr>
        <w:spacing w:after="0" w:line="240" w:lineRule="auto"/>
        <w:rPr>
          <w:b/>
          <w:bCs/>
          <w:sz w:val="24"/>
          <w:szCs w:val="24"/>
          <w:u w:val="single"/>
        </w:rPr>
      </w:pPr>
      <w:r w:rsidRPr="00917FEC">
        <w:rPr>
          <w:b/>
          <w:bCs/>
          <w:sz w:val="24"/>
          <w:szCs w:val="24"/>
          <w:u w:val="single"/>
        </w:rPr>
        <w:t>2. Термін надання послуг:</w:t>
      </w:r>
    </w:p>
    <w:p w:rsidR="00917FEC" w:rsidRPr="00917FEC" w:rsidRDefault="00917FEC" w:rsidP="00917FEC">
      <w:pPr>
        <w:spacing w:after="0" w:line="240" w:lineRule="auto"/>
        <w:rPr>
          <w:bCs/>
          <w:sz w:val="24"/>
          <w:szCs w:val="24"/>
        </w:rPr>
      </w:pPr>
      <w:r w:rsidRPr="00917FEC">
        <w:rPr>
          <w:bCs/>
          <w:sz w:val="24"/>
          <w:szCs w:val="24"/>
        </w:rPr>
        <w:t>Договір діє протягом 1 року.</w:t>
      </w:r>
    </w:p>
    <w:p w:rsidR="00917FEC" w:rsidRPr="00917FEC" w:rsidRDefault="00917FEC" w:rsidP="00917FEC">
      <w:pPr>
        <w:spacing w:after="0" w:line="240" w:lineRule="auto"/>
        <w:rPr>
          <w:bCs/>
          <w:sz w:val="24"/>
          <w:szCs w:val="24"/>
        </w:rPr>
      </w:pPr>
      <w:r w:rsidRPr="00917FEC">
        <w:rPr>
          <w:bCs/>
          <w:sz w:val="24"/>
          <w:szCs w:val="24"/>
        </w:rPr>
        <w:t xml:space="preserve">Договір починає діяти з дати підписання договору. </w:t>
      </w:r>
    </w:p>
    <w:p w:rsidR="00917FEC" w:rsidRPr="00917FEC" w:rsidRDefault="00917FEC" w:rsidP="00917FEC">
      <w:pPr>
        <w:spacing w:after="0" w:line="240" w:lineRule="auto"/>
        <w:rPr>
          <w:b/>
          <w:bCs/>
          <w:sz w:val="24"/>
          <w:szCs w:val="24"/>
          <w:u w:val="single"/>
        </w:rPr>
      </w:pPr>
      <w:r w:rsidRPr="00917FEC">
        <w:rPr>
          <w:bCs/>
          <w:sz w:val="24"/>
          <w:szCs w:val="24"/>
        </w:rPr>
        <w:t>Страховий поліс діє 12 місяців з дати підписання.</w:t>
      </w:r>
      <w:bookmarkStart w:id="0" w:name="_GoBack"/>
      <w:bookmarkEnd w:id="0"/>
    </w:p>
    <w:p w:rsidR="00917FEC" w:rsidRPr="00917FEC" w:rsidRDefault="00917FEC" w:rsidP="00917FEC">
      <w:pPr>
        <w:tabs>
          <w:tab w:val="left" w:pos="567"/>
          <w:tab w:val="center" w:pos="4153"/>
          <w:tab w:val="right" w:pos="8306"/>
        </w:tabs>
        <w:autoSpaceDE w:val="0"/>
        <w:autoSpaceDN w:val="0"/>
        <w:adjustRightInd w:val="0"/>
        <w:spacing w:after="0" w:line="240" w:lineRule="auto"/>
        <w:rPr>
          <w:sz w:val="24"/>
          <w:szCs w:val="24"/>
        </w:rPr>
      </w:pPr>
      <w:r w:rsidRPr="00917FEC">
        <w:rPr>
          <w:b/>
          <w:sz w:val="24"/>
          <w:szCs w:val="24"/>
          <w:u w:val="single"/>
        </w:rPr>
        <w:t>3. Місце надання послуг:</w:t>
      </w:r>
      <w:r w:rsidRPr="00917FEC">
        <w:rPr>
          <w:sz w:val="24"/>
          <w:szCs w:val="24"/>
        </w:rPr>
        <w:t xml:space="preserve"> </w:t>
      </w:r>
    </w:p>
    <w:p w:rsidR="00917FEC" w:rsidRPr="00917FEC" w:rsidRDefault="00917FEC" w:rsidP="00917FEC">
      <w:pPr>
        <w:tabs>
          <w:tab w:val="left" w:pos="2160"/>
          <w:tab w:val="left" w:pos="3600"/>
        </w:tabs>
        <w:spacing w:after="0" w:line="240" w:lineRule="auto"/>
        <w:ind w:right="180" w:firstLine="29"/>
        <w:jc w:val="both"/>
        <w:rPr>
          <w:sz w:val="24"/>
          <w:szCs w:val="24"/>
        </w:rPr>
      </w:pPr>
      <w:r w:rsidRPr="00917FEC">
        <w:rPr>
          <w:color w:val="00000A"/>
          <w:sz w:val="24"/>
          <w:szCs w:val="24"/>
        </w:rPr>
        <w:t>Послуги надаватимуться за адресою:</w:t>
      </w:r>
      <w:r>
        <w:rPr>
          <w:sz w:val="24"/>
          <w:szCs w:val="24"/>
        </w:rPr>
        <w:t xml:space="preserve"> Киї</w:t>
      </w:r>
      <w:r w:rsidRPr="00917FEC">
        <w:rPr>
          <w:sz w:val="24"/>
          <w:szCs w:val="24"/>
        </w:rPr>
        <w:t>в, вул. Антона Цедіка, 14.</w:t>
      </w:r>
    </w:p>
    <w:p w:rsidR="00917FEC" w:rsidRPr="00917FEC" w:rsidRDefault="00917FEC" w:rsidP="00917FEC">
      <w:pPr>
        <w:tabs>
          <w:tab w:val="left" w:pos="567"/>
        </w:tabs>
        <w:spacing w:after="0" w:line="240" w:lineRule="auto"/>
        <w:rPr>
          <w:b/>
          <w:bCs/>
          <w:sz w:val="24"/>
          <w:szCs w:val="24"/>
          <w:u w:val="single"/>
        </w:rPr>
      </w:pPr>
      <w:r w:rsidRPr="00917FEC">
        <w:rPr>
          <w:b/>
          <w:bCs/>
          <w:sz w:val="24"/>
          <w:szCs w:val="24"/>
          <w:u w:val="single"/>
        </w:rPr>
        <w:t>4.</w:t>
      </w:r>
      <w:r w:rsidRPr="00917FEC">
        <w:rPr>
          <w:color w:val="00000A"/>
          <w:sz w:val="24"/>
          <w:szCs w:val="24"/>
          <w:u w:val="single"/>
        </w:rPr>
        <w:t xml:space="preserve"> </w:t>
      </w:r>
      <w:r w:rsidRPr="00917FEC">
        <w:rPr>
          <w:b/>
          <w:bCs/>
          <w:sz w:val="24"/>
          <w:szCs w:val="24"/>
          <w:u w:val="single"/>
        </w:rPr>
        <w:t>Обсяг предмету закупівлі:</w:t>
      </w:r>
    </w:p>
    <w:p w:rsidR="00917FEC" w:rsidRPr="00917FEC" w:rsidRDefault="00917FEC" w:rsidP="00917FEC">
      <w:pPr>
        <w:spacing w:after="0" w:line="240" w:lineRule="auto"/>
        <w:jc w:val="both"/>
        <w:rPr>
          <w:bCs/>
          <w:snapToGrid w:val="0"/>
          <w:sz w:val="24"/>
          <w:szCs w:val="24"/>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49"/>
        <w:gridCol w:w="4426"/>
      </w:tblGrid>
      <w:tr w:rsidR="00917FEC" w:rsidRPr="00917FEC" w:rsidTr="001818F0">
        <w:tc>
          <w:tcPr>
            <w:tcW w:w="4106" w:type="dxa"/>
            <w:tcBorders>
              <w:top w:val="single" w:sz="4" w:space="0" w:color="000000"/>
              <w:left w:val="single" w:sz="4" w:space="0" w:color="000000"/>
              <w:bottom w:val="single" w:sz="4" w:space="0" w:color="000000"/>
              <w:right w:val="single" w:sz="4" w:space="0" w:color="000000"/>
            </w:tcBorders>
            <w:shd w:val="clear" w:color="auto" w:fill="D9D9D9"/>
            <w:hideMark/>
          </w:tcPr>
          <w:p w:rsidR="00917FEC" w:rsidRPr="00917FEC" w:rsidRDefault="00917FEC" w:rsidP="00917FEC">
            <w:pPr>
              <w:spacing w:after="0" w:line="240" w:lineRule="auto"/>
              <w:ind w:right="180" w:firstLine="29"/>
              <w:jc w:val="center"/>
              <w:rPr>
                <w:b/>
                <w:sz w:val="24"/>
                <w:szCs w:val="24"/>
                <w:lang w:val="ru-RU"/>
              </w:rPr>
            </w:pPr>
            <w:r w:rsidRPr="00917FEC">
              <w:rPr>
                <w:b/>
                <w:sz w:val="24"/>
                <w:szCs w:val="24"/>
                <w:lang w:val="ru-RU"/>
              </w:rPr>
              <w:t xml:space="preserve">Адреса </w:t>
            </w:r>
            <w:proofErr w:type="spellStart"/>
            <w:r w:rsidRPr="00917FEC">
              <w:rPr>
                <w:b/>
                <w:sz w:val="24"/>
                <w:szCs w:val="24"/>
                <w:lang w:val="ru-RU"/>
              </w:rPr>
              <w:t>приміщень</w:t>
            </w:r>
            <w:proofErr w:type="spellEnd"/>
          </w:p>
        </w:tc>
        <w:tc>
          <w:tcPr>
            <w:tcW w:w="1249" w:type="dxa"/>
            <w:tcBorders>
              <w:top w:val="single" w:sz="4" w:space="0" w:color="000000"/>
              <w:left w:val="single" w:sz="4" w:space="0" w:color="000000"/>
              <w:bottom w:val="single" w:sz="4" w:space="0" w:color="000000"/>
              <w:right w:val="single" w:sz="4" w:space="0" w:color="000000"/>
            </w:tcBorders>
            <w:shd w:val="clear" w:color="auto" w:fill="D9D9D9"/>
            <w:hideMark/>
          </w:tcPr>
          <w:p w:rsidR="00917FEC" w:rsidRPr="00917FEC" w:rsidRDefault="00917FEC" w:rsidP="00917FEC">
            <w:pPr>
              <w:tabs>
                <w:tab w:val="left" w:pos="2160"/>
                <w:tab w:val="left" w:pos="3600"/>
              </w:tabs>
              <w:spacing w:after="0" w:line="240" w:lineRule="auto"/>
              <w:ind w:right="180" w:firstLine="29"/>
              <w:jc w:val="center"/>
              <w:rPr>
                <w:b/>
                <w:sz w:val="24"/>
                <w:szCs w:val="24"/>
                <w:lang w:val="ru-RU"/>
              </w:rPr>
            </w:pPr>
            <w:proofErr w:type="spellStart"/>
            <w:r w:rsidRPr="00917FEC">
              <w:rPr>
                <w:b/>
                <w:sz w:val="24"/>
                <w:szCs w:val="24"/>
                <w:lang w:val="ru-RU"/>
              </w:rPr>
              <w:t>Площа</w:t>
            </w:r>
            <w:proofErr w:type="spellEnd"/>
            <w:r w:rsidRPr="00917FEC">
              <w:rPr>
                <w:b/>
                <w:sz w:val="24"/>
                <w:szCs w:val="24"/>
                <w:lang w:val="ru-RU"/>
              </w:rPr>
              <w:t xml:space="preserve">, </w:t>
            </w:r>
            <w:proofErr w:type="spellStart"/>
            <w:r w:rsidRPr="00917FEC">
              <w:rPr>
                <w:b/>
                <w:sz w:val="24"/>
                <w:szCs w:val="24"/>
                <w:lang w:val="ru-RU"/>
              </w:rPr>
              <w:t>кв.м</w:t>
            </w:r>
            <w:proofErr w:type="spellEnd"/>
            <w:r w:rsidRPr="00917FEC">
              <w:rPr>
                <w:b/>
                <w:sz w:val="24"/>
                <w:szCs w:val="24"/>
                <w:lang w:val="ru-RU"/>
              </w:rPr>
              <w:t>.</w:t>
            </w:r>
          </w:p>
        </w:tc>
        <w:tc>
          <w:tcPr>
            <w:tcW w:w="4426" w:type="dxa"/>
            <w:tcBorders>
              <w:top w:val="single" w:sz="4" w:space="0" w:color="000000"/>
              <w:left w:val="single" w:sz="4" w:space="0" w:color="000000"/>
              <w:bottom w:val="single" w:sz="4" w:space="0" w:color="000000"/>
              <w:right w:val="single" w:sz="4" w:space="0" w:color="000000"/>
            </w:tcBorders>
            <w:shd w:val="clear" w:color="auto" w:fill="D9D9D9"/>
            <w:hideMark/>
          </w:tcPr>
          <w:p w:rsidR="00917FEC" w:rsidRPr="00917FEC" w:rsidRDefault="00917FEC" w:rsidP="00917FEC">
            <w:pPr>
              <w:tabs>
                <w:tab w:val="left" w:pos="2160"/>
                <w:tab w:val="left" w:pos="3600"/>
              </w:tabs>
              <w:spacing w:after="0" w:line="240" w:lineRule="auto"/>
              <w:ind w:right="180" w:firstLine="29"/>
              <w:jc w:val="center"/>
              <w:rPr>
                <w:b/>
                <w:sz w:val="24"/>
                <w:szCs w:val="24"/>
                <w:lang w:val="ru-RU"/>
              </w:rPr>
            </w:pPr>
            <w:proofErr w:type="spellStart"/>
            <w:r w:rsidRPr="00917FEC">
              <w:rPr>
                <w:b/>
                <w:sz w:val="24"/>
                <w:szCs w:val="24"/>
                <w:lang w:val="ru-RU"/>
              </w:rPr>
              <w:t>Вартість</w:t>
            </w:r>
            <w:proofErr w:type="spellEnd"/>
            <w:r w:rsidRPr="00917FEC">
              <w:rPr>
                <w:b/>
                <w:sz w:val="24"/>
                <w:szCs w:val="24"/>
                <w:lang w:val="ru-RU"/>
              </w:rPr>
              <w:t xml:space="preserve"> майна</w:t>
            </w:r>
          </w:p>
        </w:tc>
      </w:tr>
      <w:tr w:rsidR="00917FEC" w:rsidRPr="00917FEC" w:rsidTr="001818F0">
        <w:trPr>
          <w:trHeight w:val="6633"/>
        </w:trPr>
        <w:tc>
          <w:tcPr>
            <w:tcW w:w="4106" w:type="dxa"/>
            <w:tcBorders>
              <w:top w:val="single" w:sz="4" w:space="0" w:color="000000"/>
              <w:left w:val="single" w:sz="4" w:space="0" w:color="000000"/>
              <w:bottom w:val="single" w:sz="4" w:space="0" w:color="auto"/>
              <w:right w:val="single" w:sz="4" w:space="0" w:color="000000"/>
            </w:tcBorders>
            <w:shd w:val="clear" w:color="auto" w:fill="auto"/>
          </w:tcPr>
          <w:p w:rsidR="00917FEC" w:rsidRPr="00917FEC" w:rsidRDefault="00917FEC" w:rsidP="00917FEC">
            <w:pPr>
              <w:spacing w:after="0" w:line="240" w:lineRule="auto"/>
              <w:rPr>
                <w:sz w:val="24"/>
                <w:szCs w:val="24"/>
                <w:lang w:eastAsia="uk-UA"/>
              </w:rPr>
            </w:pPr>
          </w:p>
          <w:p w:rsidR="00917FEC" w:rsidRPr="00917FEC" w:rsidRDefault="00917FEC" w:rsidP="00917FEC">
            <w:pPr>
              <w:spacing w:after="0" w:line="240" w:lineRule="auto"/>
              <w:rPr>
                <w:sz w:val="24"/>
                <w:szCs w:val="24"/>
                <w:lang w:eastAsia="uk-UA"/>
              </w:rPr>
            </w:pPr>
            <w:r w:rsidRPr="00917FEC">
              <w:rPr>
                <w:b/>
                <w:sz w:val="24"/>
                <w:szCs w:val="24"/>
                <w:lang w:eastAsia="uk-UA"/>
              </w:rPr>
              <w:t>Приміщення загальною площею</w:t>
            </w:r>
            <w:r w:rsidRPr="00917FEC">
              <w:rPr>
                <w:b/>
                <w:sz w:val="24"/>
                <w:szCs w:val="24"/>
                <w:lang w:val="ru-RU" w:eastAsia="uk-UA"/>
              </w:rPr>
              <w:t xml:space="preserve"> 505,1</w:t>
            </w:r>
            <w:r w:rsidRPr="00917FEC">
              <w:rPr>
                <w:sz w:val="24"/>
                <w:szCs w:val="24"/>
                <w:lang w:eastAsia="uk-UA"/>
              </w:rPr>
              <w:t xml:space="preserve"> м</w:t>
            </w:r>
            <w:r w:rsidRPr="00917FEC">
              <w:rPr>
                <w:sz w:val="24"/>
                <w:szCs w:val="24"/>
                <w:vertAlign w:val="superscript"/>
                <w:lang w:eastAsia="uk-UA"/>
              </w:rPr>
              <w:t>2</w:t>
            </w:r>
            <w:r w:rsidRPr="00917FEC">
              <w:rPr>
                <w:sz w:val="24"/>
                <w:szCs w:val="24"/>
                <w:lang w:eastAsia="uk-UA"/>
              </w:rPr>
              <w:t>, розташовані  в</w:t>
            </w:r>
            <w:r w:rsidRPr="00917FEC">
              <w:rPr>
                <w:sz w:val="24"/>
                <w:szCs w:val="24"/>
                <w:lang w:val="ru-RU" w:eastAsia="uk-UA"/>
              </w:rPr>
              <w:t>:</w:t>
            </w:r>
          </w:p>
          <w:p w:rsidR="00917FEC" w:rsidRPr="00917FEC" w:rsidRDefault="00917FEC" w:rsidP="00917FEC">
            <w:pPr>
              <w:spacing w:after="0" w:line="240" w:lineRule="auto"/>
              <w:rPr>
                <w:sz w:val="24"/>
                <w:szCs w:val="24"/>
                <w:lang w:eastAsia="uk-UA"/>
              </w:rPr>
            </w:pPr>
            <w:r w:rsidRPr="00917FEC">
              <w:rPr>
                <w:sz w:val="24"/>
                <w:szCs w:val="24"/>
                <w:lang w:val="ru-RU" w:eastAsia="uk-UA"/>
              </w:rPr>
              <w:t xml:space="preserve">- </w:t>
            </w:r>
            <w:proofErr w:type="gramStart"/>
            <w:r w:rsidRPr="00917FEC">
              <w:rPr>
                <w:sz w:val="24"/>
                <w:szCs w:val="24"/>
                <w:lang w:eastAsia="uk-UA"/>
              </w:rPr>
              <w:t>Головному  Лабораторному</w:t>
            </w:r>
            <w:proofErr w:type="gramEnd"/>
            <w:r w:rsidRPr="00917FEC">
              <w:rPr>
                <w:sz w:val="24"/>
                <w:szCs w:val="24"/>
                <w:lang w:eastAsia="uk-UA"/>
              </w:rPr>
              <w:t xml:space="preserve">  </w:t>
            </w:r>
          </w:p>
          <w:p w:rsidR="00917FEC" w:rsidRPr="00917FEC" w:rsidRDefault="00917FEC" w:rsidP="00917FEC">
            <w:pPr>
              <w:spacing w:after="0" w:line="240" w:lineRule="auto"/>
              <w:rPr>
                <w:sz w:val="24"/>
                <w:szCs w:val="24"/>
                <w:lang w:val="ru-RU" w:eastAsia="uk-UA"/>
              </w:rPr>
            </w:pPr>
            <w:r w:rsidRPr="00917FEC">
              <w:rPr>
                <w:sz w:val="24"/>
                <w:szCs w:val="24"/>
                <w:lang w:val="ru-RU" w:eastAsia="uk-UA"/>
              </w:rPr>
              <w:t xml:space="preserve">1. </w:t>
            </w:r>
            <w:proofErr w:type="spellStart"/>
            <w:r w:rsidRPr="00917FEC">
              <w:rPr>
                <w:sz w:val="24"/>
                <w:szCs w:val="24"/>
                <w:lang w:val="ru-RU" w:eastAsia="uk-UA"/>
              </w:rPr>
              <w:t>нежитлові</w:t>
            </w:r>
            <w:proofErr w:type="spellEnd"/>
            <w:r w:rsidRPr="00917FEC">
              <w:rPr>
                <w:sz w:val="24"/>
                <w:szCs w:val="24"/>
                <w:lang w:val="ru-RU" w:eastAsia="uk-UA"/>
              </w:rPr>
              <w:t xml:space="preserve"> </w:t>
            </w:r>
            <w:proofErr w:type="spellStart"/>
            <w:r w:rsidRPr="00917FEC">
              <w:rPr>
                <w:sz w:val="24"/>
                <w:szCs w:val="24"/>
                <w:lang w:val="ru-RU" w:eastAsia="uk-UA"/>
              </w:rPr>
              <w:t>приміщення</w:t>
            </w:r>
            <w:proofErr w:type="spellEnd"/>
            <w:r w:rsidRPr="00917FEC">
              <w:rPr>
                <w:sz w:val="24"/>
                <w:szCs w:val="24"/>
                <w:lang w:val="ru-RU" w:eastAsia="uk-UA"/>
              </w:rPr>
              <w:t xml:space="preserve"> 2-го поверху - 65,0 м2;</w:t>
            </w:r>
          </w:p>
          <w:p w:rsidR="00917FEC" w:rsidRPr="00917FEC" w:rsidRDefault="00917FEC" w:rsidP="00917FEC">
            <w:pPr>
              <w:spacing w:after="0" w:line="240" w:lineRule="auto"/>
              <w:rPr>
                <w:sz w:val="24"/>
                <w:szCs w:val="24"/>
                <w:lang w:eastAsia="uk-UA"/>
              </w:rPr>
            </w:pPr>
            <w:r w:rsidRPr="00917FEC">
              <w:rPr>
                <w:sz w:val="24"/>
                <w:szCs w:val="24"/>
                <w:lang w:val="ru-RU" w:eastAsia="uk-UA"/>
              </w:rPr>
              <w:t xml:space="preserve">- </w:t>
            </w:r>
            <w:r w:rsidRPr="00917FEC">
              <w:rPr>
                <w:sz w:val="24"/>
                <w:szCs w:val="24"/>
                <w:lang w:eastAsia="uk-UA"/>
              </w:rPr>
              <w:t xml:space="preserve">Лабораторному корпусі, загальною площею </w:t>
            </w:r>
            <w:r w:rsidRPr="00917FEC">
              <w:rPr>
                <w:sz w:val="24"/>
                <w:szCs w:val="24"/>
                <w:lang w:val="ru-RU" w:eastAsia="uk-UA"/>
              </w:rPr>
              <w:t>428,9</w:t>
            </w:r>
            <w:r w:rsidRPr="00917FEC">
              <w:rPr>
                <w:sz w:val="24"/>
                <w:szCs w:val="24"/>
                <w:lang w:eastAsia="uk-UA"/>
              </w:rPr>
              <w:t xml:space="preserve"> м</w:t>
            </w:r>
            <w:r w:rsidRPr="00917FEC">
              <w:rPr>
                <w:sz w:val="24"/>
                <w:szCs w:val="24"/>
                <w:vertAlign w:val="superscript"/>
                <w:lang w:eastAsia="uk-UA"/>
              </w:rPr>
              <w:t>2</w:t>
            </w:r>
            <w:r w:rsidRPr="00917FEC">
              <w:rPr>
                <w:sz w:val="24"/>
                <w:szCs w:val="24"/>
                <w:lang w:eastAsia="uk-UA"/>
              </w:rPr>
              <w:t>,</w:t>
            </w:r>
          </w:p>
          <w:p w:rsidR="00917FEC" w:rsidRPr="00917FEC" w:rsidRDefault="00917FEC" w:rsidP="00917FEC">
            <w:pPr>
              <w:spacing w:after="0" w:line="240" w:lineRule="auto"/>
              <w:rPr>
                <w:sz w:val="24"/>
                <w:szCs w:val="24"/>
                <w:lang w:eastAsia="uk-UA"/>
              </w:rPr>
            </w:pPr>
            <w:r w:rsidRPr="00917FEC">
              <w:rPr>
                <w:sz w:val="24"/>
                <w:szCs w:val="24"/>
                <w:lang w:eastAsia="uk-UA"/>
              </w:rPr>
              <w:t>з них:</w:t>
            </w:r>
          </w:p>
          <w:p w:rsidR="00917FEC" w:rsidRPr="00917FEC" w:rsidRDefault="00917FEC" w:rsidP="00917FEC">
            <w:pPr>
              <w:spacing w:after="0" w:line="240" w:lineRule="auto"/>
              <w:rPr>
                <w:sz w:val="24"/>
                <w:szCs w:val="24"/>
                <w:lang w:eastAsia="uk-UA"/>
              </w:rPr>
            </w:pPr>
            <w:r w:rsidRPr="00917FEC">
              <w:rPr>
                <w:sz w:val="24"/>
                <w:szCs w:val="24"/>
                <w:lang w:eastAsia="uk-UA"/>
              </w:rPr>
              <w:t>1.</w:t>
            </w:r>
            <w:r w:rsidRPr="00917FEC">
              <w:rPr>
                <w:sz w:val="24"/>
                <w:szCs w:val="24"/>
                <w:lang w:val="ru-RU" w:eastAsia="uk-UA"/>
              </w:rPr>
              <w:t xml:space="preserve"> </w:t>
            </w:r>
            <w:proofErr w:type="spellStart"/>
            <w:proofErr w:type="gramStart"/>
            <w:r w:rsidRPr="00917FEC">
              <w:rPr>
                <w:sz w:val="24"/>
                <w:szCs w:val="24"/>
                <w:lang w:val="ru-RU" w:eastAsia="uk-UA"/>
              </w:rPr>
              <w:t>нежитлові</w:t>
            </w:r>
            <w:proofErr w:type="spellEnd"/>
            <w:r w:rsidRPr="00917FEC">
              <w:rPr>
                <w:sz w:val="24"/>
                <w:szCs w:val="24"/>
                <w:lang w:val="ru-RU" w:eastAsia="uk-UA"/>
              </w:rPr>
              <w:t xml:space="preserve"> </w:t>
            </w:r>
            <w:r w:rsidRPr="00917FEC">
              <w:rPr>
                <w:sz w:val="24"/>
                <w:szCs w:val="24"/>
                <w:lang w:eastAsia="uk-UA"/>
              </w:rPr>
              <w:t xml:space="preserve"> приміщення</w:t>
            </w:r>
            <w:proofErr w:type="gramEnd"/>
            <w:r w:rsidRPr="00917FEC">
              <w:rPr>
                <w:sz w:val="24"/>
                <w:szCs w:val="24"/>
                <w:lang w:eastAsia="uk-UA"/>
              </w:rPr>
              <w:t xml:space="preserve"> 3-го поверху- 396,2 м</w:t>
            </w:r>
            <w:r w:rsidRPr="00917FEC">
              <w:rPr>
                <w:sz w:val="24"/>
                <w:szCs w:val="24"/>
                <w:vertAlign w:val="superscript"/>
                <w:lang w:eastAsia="uk-UA"/>
              </w:rPr>
              <w:t>2</w:t>
            </w:r>
            <w:r w:rsidRPr="00917FEC">
              <w:rPr>
                <w:sz w:val="24"/>
                <w:szCs w:val="24"/>
                <w:lang w:eastAsia="uk-UA"/>
              </w:rPr>
              <w:t>;</w:t>
            </w:r>
          </w:p>
          <w:p w:rsidR="00917FEC" w:rsidRPr="00917FEC" w:rsidRDefault="00917FEC" w:rsidP="00917FEC">
            <w:pPr>
              <w:spacing w:after="0" w:line="240" w:lineRule="auto"/>
              <w:rPr>
                <w:sz w:val="24"/>
                <w:szCs w:val="24"/>
                <w:lang w:eastAsia="uk-UA"/>
              </w:rPr>
            </w:pPr>
            <w:r w:rsidRPr="00917FEC">
              <w:rPr>
                <w:sz w:val="24"/>
                <w:szCs w:val="24"/>
                <w:lang w:eastAsia="uk-UA"/>
              </w:rPr>
              <w:t>2. нежитлові приміщення підвалу – 32,7 м</w:t>
            </w:r>
            <w:r w:rsidRPr="00917FEC">
              <w:rPr>
                <w:sz w:val="24"/>
                <w:szCs w:val="24"/>
                <w:vertAlign w:val="superscript"/>
                <w:lang w:eastAsia="uk-UA"/>
              </w:rPr>
              <w:t>2</w:t>
            </w:r>
            <w:r w:rsidRPr="00917FEC">
              <w:rPr>
                <w:sz w:val="24"/>
                <w:szCs w:val="24"/>
                <w:lang w:eastAsia="uk-UA"/>
              </w:rPr>
              <w:t>;</w:t>
            </w:r>
          </w:p>
          <w:p w:rsidR="00917FEC" w:rsidRPr="00917FEC" w:rsidRDefault="00917FEC" w:rsidP="00917FEC">
            <w:pPr>
              <w:spacing w:after="0" w:line="240" w:lineRule="auto"/>
              <w:rPr>
                <w:sz w:val="24"/>
                <w:szCs w:val="24"/>
                <w:lang w:eastAsia="uk-UA"/>
              </w:rPr>
            </w:pPr>
          </w:p>
          <w:p w:rsidR="00917FEC" w:rsidRPr="00917FEC" w:rsidRDefault="00917FEC" w:rsidP="00917FEC">
            <w:pPr>
              <w:spacing w:after="0" w:line="240" w:lineRule="auto"/>
              <w:rPr>
                <w:sz w:val="24"/>
                <w:szCs w:val="24"/>
                <w:lang w:val="ru-RU" w:eastAsia="uk-UA"/>
              </w:rPr>
            </w:pPr>
            <w:r w:rsidRPr="00917FEC">
              <w:rPr>
                <w:sz w:val="24"/>
                <w:szCs w:val="24"/>
                <w:lang w:eastAsia="uk-UA"/>
              </w:rPr>
              <w:t>- Приміщенні Складу паливно-мастильних матеріалів №3 (кімната № 2), загальною площею 11,2 м</w:t>
            </w:r>
            <w:r w:rsidRPr="00917FEC">
              <w:rPr>
                <w:sz w:val="24"/>
                <w:szCs w:val="24"/>
                <w:vertAlign w:val="superscript"/>
                <w:lang w:eastAsia="uk-UA"/>
              </w:rPr>
              <w:t>2</w:t>
            </w:r>
          </w:p>
          <w:p w:rsidR="00917FEC" w:rsidRPr="00917FEC" w:rsidRDefault="00917FEC" w:rsidP="00917FEC">
            <w:pPr>
              <w:spacing w:after="0" w:line="240" w:lineRule="auto"/>
              <w:rPr>
                <w:sz w:val="24"/>
                <w:szCs w:val="24"/>
                <w:lang w:val="ru-RU" w:eastAsia="uk-UA"/>
              </w:rPr>
            </w:pPr>
          </w:p>
          <w:p w:rsidR="00917FEC" w:rsidRPr="00917FEC" w:rsidRDefault="00917FEC" w:rsidP="00917FEC">
            <w:pPr>
              <w:spacing w:after="0" w:line="240" w:lineRule="auto"/>
              <w:rPr>
                <w:sz w:val="24"/>
                <w:szCs w:val="24"/>
                <w:lang w:eastAsia="uk-UA"/>
              </w:rPr>
            </w:pPr>
            <w:r w:rsidRPr="00917FEC">
              <w:rPr>
                <w:sz w:val="24"/>
                <w:szCs w:val="24"/>
                <w:lang w:eastAsia="uk-UA"/>
              </w:rPr>
              <w:t xml:space="preserve">за адресою м. </w:t>
            </w:r>
            <w:proofErr w:type="spellStart"/>
            <w:r w:rsidRPr="00917FEC">
              <w:rPr>
                <w:sz w:val="24"/>
                <w:szCs w:val="24"/>
                <w:lang w:eastAsia="uk-UA"/>
              </w:rPr>
              <w:t>Киів</w:t>
            </w:r>
            <w:proofErr w:type="spellEnd"/>
            <w:r w:rsidRPr="00917FEC">
              <w:rPr>
                <w:sz w:val="24"/>
                <w:szCs w:val="24"/>
                <w:lang w:eastAsia="uk-UA"/>
              </w:rPr>
              <w:t xml:space="preserve">, вул. Антона Цедіка (Ежена </w:t>
            </w:r>
            <w:proofErr w:type="spellStart"/>
            <w:r w:rsidRPr="00917FEC">
              <w:rPr>
                <w:sz w:val="24"/>
                <w:szCs w:val="24"/>
                <w:lang w:eastAsia="uk-UA"/>
              </w:rPr>
              <w:t>Потье</w:t>
            </w:r>
            <w:proofErr w:type="spellEnd"/>
            <w:r w:rsidRPr="00917FEC">
              <w:rPr>
                <w:sz w:val="24"/>
                <w:szCs w:val="24"/>
                <w:lang w:eastAsia="uk-UA"/>
              </w:rPr>
              <w:t>), 14.</w:t>
            </w: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tc>
        <w:tc>
          <w:tcPr>
            <w:tcW w:w="1249" w:type="dxa"/>
            <w:tcBorders>
              <w:top w:val="single" w:sz="4" w:space="0" w:color="000000"/>
              <w:left w:val="single" w:sz="4" w:space="0" w:color="000000"/>
              <w:bottom w:val="single" w:sz="4" w:space="0" w:color="auto"/>
              <w:right w:val="single" w:sz="4" w:space="0" w:color="000000"/>
            </w:tcBorders>
            <w:shd w:val="clear" w:color="auto" w:fill="auto"/>
            <w:vAlign w:val="center"/>
          </w:tcPr>
          <w:p w:rsidR="00917FEC" w:rsidRPr="00917FEC" w:rsidRDefault="00917FEC" w:rsidP="00917FEC">
            <w:pPr>
              <w:spacing w:after="0" w:line="240" w:lineRule="auto"/>
              <w:rPr>
                <w:sz w:val="24"/>
                <w:szCs w:val="24"/>
                <w:lang w:eastAsia="uk-UA"/>
              </w:rPr>
            </w:pPr>
          </w:p>
          <w:p w:rsidR="00917FEC" w:rsidRPr="00917FEC" w:rsidRDefault="00917FEC" w:rsidP="00917FEC">
            <w:pPr>
              <w:spacing w:after="0" w:line="240" w:lineRule="auto"/>
              <w:rPr>
                <w:sz w:val="24"/>
                <w:szCs w:val="24"/>
                <w:lang w:eastAsia="uk-UA"/>
              </w:rPr>
            </w:pPr>
          </w:p>
          <w:p w:rsidR="00917FEC" w:rsidRPr="00917FEC" w:rsidRDefault="00917FEC" w:rsidP="00917FEC">
            <w:pPr>
              <w:spacing w:after="0" w:line="240" w:lineRule="auto"/>
              <w:rPr>
                <w:sz w:val="24"/>
                <w:szCs w:val="24"/>
                <w:lang w:eastAsia="uk-UA"/>
              </w:rPr>
            </w:pPr>
            <w:r w:rsidRPr="00917FEC">
              <w:rPr>
                <w:b/>
                <w:sz w:val="24"/>
                <w:szCs w:val="24"/>
                <w:lang w:val="ru-RU" w:eastAsia="uk-UA"/>
              </w:rPr>
              <w:t>505,1</w:t>
            </w:r>
            <w:r w:rsidRPr="00917FEC">
              <w:rPr>
                <w:sz w:val="24"/>
                <w:szCs w:val="24"/>
                <w:lang w:eastAsia="uk-UA"/>
              </w:rPr>
              <w:t xml:space="preserve"> м</w:t>
            </w:r>
            <w:r w:rsidRPr="00917FEC">
              <w:rPr>
                <w:sz w:val="24"/>
                <w:szCs w:val="24"/>
                <w:vertAlign w:val="superscript"/>
                <w:lang w:eastAsia="uk-UA"/>
              </w:rPr>
              <w:t>2</w:t>
            </w:r>
          </w:p>
          <w:p w:rsidR="00917FEC" w:rsidRPr="00917FEC" w:rsidRDefault="00917FEC" w:rsidP="00917FEC">
            <w:pPr>
              <w:spacing w:after="0" w:line="240" w:lineRule="auto"/>
              <w:rPr>
                <w:sz w:val="24"/>
                <w:szCs w:val="24"/>
                <w:lang w:eastAsia="uk-UA"/>
              </w:rPr>
            </w:pPr>
          </w:p>
          <w:p w:rsidR="00917FEC" w:rsidRPr="00917FEC" w:rsidRDefault="00917FEC" w:rsidP="00917FEC">
            <w:pPr>
              <w:tabs>
                <w:tab w:val="left" w:pos="2160"/>
                <w:tab w:val="left" w:pos="3600"/>
              </w:tabs>
              <w:spacing w:after="0" w:line="240" w:lineRule="auto"/>
              <w:ind w:right="180" w:firstLine="29"/>
              <w:jc w:val="both"/>
              <w:rPr>
                <w:sz w:val="24"/>
                <w:szCs w:val="24"/>
              </w:rPr>
            </w:pPr>
          </w:p>
          <w:p w:rsidR="00917FEC" w:rsidRPr="00917FEC" w:rsidRDefault="00917FEC" w:rsidP="00917FEC">
            <w:pPr>
              <w:tabs>
                <w:tab w:val="left" w:pos="2160"/>
                <w:tab w:val="left" w:pos="3600"/>
              </w:tabs>
              <w:spacing w:after="0" w:line="240" w:lineRule="auto"/>
              <w:ind w:right="180" w:firstLine="29"/>
              <w:jc w:val="both"/>
              <w:rPr>
                <w:sz w:val="24"/>
                <w:szCs w:val="24"/>
              </w:rPr>
            </w:pPr>
          </w:p>
          <w:p w:rsidR="00917FEC" w:rsidRPr="00917FEC" w:rsidRDefault="00917FEC" w:rsidP="00917FEC">
            <w:pPr>
              <w:tabs>
                <w:tab w:val="left" w:pos="2160"/>
                <w:tab w:val="left" w:pos="3600"/>
              </w:tabs>
              <w:spacing w:after="0" w:line="240" w:lineRule="auto"/>
              <w:ind w:right="180" w:firstLine="29"/>
              <w:jc w:val="both"/>
              <w:rPr>
                <w:sz w:val="24"/>
                <w:szCs w:val="24"/>
              </w:rPr>
            </w:pPr>
          </w:p>
          <w:p w:rsidR="00917FEC" w:rsidRPr="00917FEC" w:rsidRDefault="00917FEC" w:rsidP="00917FEC">
            <w:pPr>
              <w:tabs>
                <w:tab w:val="left" w:pos="2160"/>
                <w:tab w:val="left" w:pos="3600"/>
              </w:tabs>
              <w:spacing w:after="0" w:line="240" w:lineRule="auto"/>
              <w:ind w:right="180" w:firstLine="29"/>
              <w:jc w:val="both"/>
              <w:rPr>
                <w:sz w:val="24"/>
                <w:szCs w:val="24"/>
              </w:rPr>
            </w:pPr>
          </w:p>
          <w:p w:rsidR="00917FEC" w:rsidRPr="00917FEC" w:rsidRDefault="00917FEC" w:rsidP="00917FEC">
            <w:pPr>
              <w:tabs>
                <w:tab w:val="left" w:pos="2160"/>
                <w:tab w:val="left" w:pos="3600"/>
              </w:tabs>
              <w:spacing w:after="0" w:line="240" w:lineRule="auto"/>
              <w:ind w:right="180" w:firstLine="29"/>
              <w:jc w:val="both"/>
              <w:rPr>
                <w:sz w:val="24"/>
                <w:szCs w:val="24"/>
              </w:rPr>
            </w:pPr>
          </w:p>
          <w:p w:rsidR="00917FEC" w:rsidRPr="00917FEC" w:rsidRDefault="00917FEC" w:rsidP="00917FEC">
            <w:pPr>
              <w:tabs>
                <w:tab w:val="left" w:pos="2160"/>
                <w:tab w:val="left" w:pos="3600"/>
              </w:tabs>
              <w:spacing w:after="0" w:line="240" w:lineRule="auto"/>
              <w:ind w:right="180" w:firstLine="29"/>
              <w:jc w:val="both"/>
              <w:rPr>
                <w:b/>
                <w:sz w:val="24"/>
                <w:szCs w:val="24"/>
              </w:rPr>
            </w:pPr>
          </w:p>
          <w:p w:rsidR="00917FEC" w:rsidRPr="00917FEC" w:rsidRDefault="00917FEC" w:rsidP="00917FEC">
            <w:pPr>
              <w:tabs>
                <w:tab w:val="left" w:pos="2160"/>
                <w:tab w:val="left" w:pos="3600"/>
              </w:tabs>
              <w:spacing w:after="0" w:line="240" w:lineRule="auto"/>
              <w:ind w:right="180" w:firstLine="29"/>
              <w:jc w:val="both"/>
              <w:rPr>
                <w:b/>
                <w:sz w:val="24"/>
                <w:szCs w:val="24"/>
              </w:rPr>
            </w:pPr>
          </w:p>
          <w:p w:rsidR="00917FEC" w:rsidRPr="00917FEC" w:rsidRDefault="00917FEC" w:rsidP="00917FEC">
            <w:pPr>
              <w:tabs>
                <w:tab w:val="left" w:pos="2160"/>
                <w:tab w:val="left" w:pos="3600"/>
              </w:tabs>
              <w:spacing w:after="0" w:line="240" w:lineRule="auto"/>
              <w:ind w:right="180" w:firstLine="29"/>
              <w:jc w:val="both"/>
              <w:rPr>
                <w:b/>
                <w:sz w:val="24"/>
                <w:szCs w:val="24"/>
              </w:rPr>
            </w:pPr>
          </w:p>
          <w:p w:rsidR="00917FEC" w:rsidRPr="00917FEC" w:rsidRDefault="00917FEC" w:rsidP="00917FEC">
            <w:pPr>
              <w:tabs>
                <w:tab w:val="left" w:pos="2160"/>
                <w:tab w:val="left" w:pos="3600"/>
              </w:tabs>
              <w:spacing w:after="0" w:line="240" w:lineRule="auto"/>
              <w:ind w:right="180" w:firstLine="29"/>
              <w:jc w:val="both"/>
              <w:rPr>
                <w:b/>
                <w:sz w:val="24"/>
                <w:szCs w:val="24"/>
              </w:rPr>
            </w:pPr>
          </w:p>
          <w:p w:rsidR="00917FEC" w:rsidRPr="00917FEC" w:rsidRDefault="00917FEC" w:rsidP="00917FEC">
            <w:pPr>
              <w:tabs>
                <w:tab w:val="left" w:pos="2160"/>
                <w:tab w:val="left" w:pos="3600"/>
              </w:tabs>
              <w:spacing w:after="0" w:line="240" w:lineRule="auto"/>
              <w:ind w:right="180" w:firstLine="29"/>
              <w:jc w:val="both"/>
              <w:rPr>
                <w:b/>
                <w:sz w:val="24"/>
                <w:szCs w:val="24"/>
              </w:rPr>
            </w:pPr>
          </w:p>
          <w:p w:rsidR="00917FEC" w:rsidRPr="00917FEC" w:rsidRDefault="00917FEC" w:rsidP="00917FEC">
            <w:pPr>
              <w:tabs>
                <w:tab w:val="left" w:pos="2160"/>
                <w:tab w:val="left" w:pos="3600"/>
              </w:tabs>
              <w:spacing w:after="0" w:line="240" w:lineRule="auto"/>
              <w:ind w:right="180" w:firstLine="29"/>
              <w:jc w:val="both"/>
              <w:rPr>
                <w:sz w:val="24"/>
                <w:szCs w:val="24"/>
              </w:rPr>
            </w:pPr>
          </w:p>
        </w:tc>
        <w:tc>
          <w:tcPr>
            <w:tcW w:w="4426" w:type="dxa"/>
            <w:tcBorders>
              <w:top w:val="single" w:sz="4" w:space="0" w:color="000000"/>
              <w:left w:val="single" w:sz="4" w:space="0" w:color="000000"/>
              <w:bottom w:val="single" w:sz="4" w:space="0" w:color="auto"/>
              <w:right w:val="single" w:sz="4" w:space="0" w:color="000000"/>
            </w:tcBorders>
            <w:shd w:val="clear" w:color="auto" w:fill="auto"/>
          </w:tcPr>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spacing w:after="0" w:line="240" w:lineRule="auto"/>
              <w:ind w:firstLine="567"/>
              <w:jc w:val="both"/>
              <w:rPr>
                <w:sz w:val="24"/>
                <w:szCs w:val="24"/>
                <w:lang w:eastAsia="uk-UA"/>
              </w:rPr>
            </w:pPr>
            <w:r w:rsidRPr="00917FEC">
              <w:rPr>
                <w:sz w:val="24"/>
                <w:szCs w:val="24"/>
                <w:lang w:eastAsia="uk-UA"/>
              </w:rPr>
              <w:t xml:space="preserve">Вартість майна для цілей страхування становить: </w:t>
            </w:r>
            <w:r w:rsidRPr="00917FEC">
              <w:rPr>
                <w:b/>
                <w:sz w:val="24"/>
                <w:szCs w:val="24"/>
                <w:lang w:eastAsia="uk-UA"/>
              </w:rPr>
              <w:t>16222260,00</w:t>
            </w:r>
            <w:r w:rsidRPr="00917FEC">
              <w:rPr>
                <w:sz w:val="24"/>
                <w:szCs w:val="24"/>
                <w:lang w:eastAsia="uk-UA"/>
              </w:rPr>
              <w:t xml:space="preserve"> (шістнадцять мільйонів двісті двадцять дві тисячі двісті шістдесят  гривень 00 копійок).</w:t>
            </w:r>
          </w:p>
          <w:p w:rsidR="00917FEC" w:rsidRPr="00917FEC" w:rsidRDefault="00917FEC" w:rsidP="00917FEC">
            <w:pPr>
              <w:tabs>
                <w:tab w:val="left" w:pos="2160"/>
                <w:tab w:val="left" w:pos="3600"/>
              </w:tabs>
              <w:spacing w:after="0" w:line="240" w:lineRule="auto"/>
              <w:ind w:right="180"/>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r w:rsidRPr="00917FEC">
              <w:rPr>
                <w:sz w:val="24"/>
                <w:szCs w:val="24"/>
              </w:rPr>
              <w:t xml:space="preserve">Ринкова (оціночна) вартість, </w:t>
            </w:r>
            <w:proofErr w:type="spellStart"/>
            <w:r w:rsidRPr="00917FEC">
              <w:rPr>
                <w:sz w:val="24"/>
                <w:szCs w:val="24"/>
              </w:rPr>
              <w:t>визна</w:t>
            </w:r>
            <w:proofErr w:type="spellEnd"/>
            <w:r w:rsidRPr="00917FEC">
              <w:rPr>
                <w:sz w:val="24"/>
                <w:szCs w:val="24"/>
              </w:rPr>
              <w:t xml:space="preserve"> </w:t>
            </w:r>
            <w:proofErr w:type="spellStart"/>
            <w:r w:rsidRPr="00917FEC">
              <w:rPr>
                <w:sz w:val="24"/>
                <w:szCs w:val="24"/>
              </w:rPr>
              <w:t>чена</w:t>
            </w:r>
            <w:proofErr w:type="spellEnd"/>
            <w:r w:rsidRPr="00917FEC">
              <w:rPr>
                <w:sz w:val="24"/>
                <w:szCs w:val="24"/>
              </w:rPr>
              <w:t xml:space="preserve"> на підставі звіту про оцінку Майна-</w:t>
            </w:r>
            <w:r w:rsidRPr="00917FEC">
              <w:rPr>
                <w:bCs/>
                <w:sz w:val="24"/>
                <w:szCs w:val="24"/>
                <w:lang w:eastAsia="uk-UA"/>
              </w:rPr>
              <w:t xml:space="preserve"> грудень 2025р.-місяць проведення незалежної експертної    оцінки нерухомого майна)</w:t>
            </w: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sz w:val="24"/>
                <w:szCs w:val="24"/>
              </w:rPr>
            </w:pPr>
          </w:p>
          <w:p w:rsidR="00917FEC" w:rsidRPr="00917FEC" w:rsidRDefault="00917FEC" w:rsidP="00917FEC">
            <w:pPr>
              <w:tabs>
                <w:tab w:val="left" w:pos="2160"/>
                <w:tab w:val="left" w:pos="3600"/>
              </w:tabs>
              <w:spacing w:after="0" w:line="240" w:lineRule="auto"/>
              <w:ind w:right="180" w:firstLine="29"/>
              <w:rPr>
                <w:b/>
                <w:sz w:val="24"/>
                <w:szCs w:val="24"/>
              </w:rPr>
            </w:pPr>
          </w:p>
        </w:tc>
      </w:tr>
    </w:tbl>
    <w:p w:rsidR="00917FEC" w:rsidRPr="00917FEC" w:rsidRDefault="00917FEC" w:rsidP="00917FEC">
      <w:pPr>
        <w:spacing w:after="0" w:line="240" w:lineRule="auto"/>
        <w:jc w:val="both"/>
        <w:rPr>
          <w:b/>
          <w:bCs/>
          <w:sz w:val="24"/>
          <w:szCs w:val="24"/>
          <w:u w:val="single"/>
        </w:rPr>
      </w:pPr>
    </w:p>
    <w:p w:rsidR="00917FEC" w:rsidRPr="00917FEC" w:rsidRDefault="00917FEC" w:rsidP="00917FEC">
      <w:pPr>
        <w:spacing w:after="0" w:line="240" w:lineRule="auto"/>
        <w:jc w:val="both"/>
        <w:rPr>
          <w:b/>
          <w:bCs/>
          <w:sz w:val="24"/>
          <w:szCs w:val="24"/>
          <w:u w:val="single"/>
        </w:rPr>
      </w:pPr>
    </w:p>
    <w:p w:rsidR="00917FEC" w:rsidRPr="00917FEC" w:rsidRDefault="00917FEC" w:rsidP="00917FEC">
      <w:pPr>
        <w:spacing w:after="0" w:line="240" w:lineRule="auto"/>
        <w:jc w:val="both"/>
        <w:rPr>
          <w:b/>
          <w:bCs/>
          <w:sz w:val="24"/>
          <w:szCs w:val="24"/>
          <w:u w:val="single"/>
        </w:rPr>
      </w:pPr>
    </w:p>
    <w:p w:rsidR="00917FEC" w:rsidRPr="00917FEC" w:rsidRDefault="00917FEC" w:rsidP="00917FEC">
      <w:pPr>
        <w:spacing w:after="0" w:line="240" w:lineRule="auto"/>
        <w:jc w:val="both"/>
        <w:rPr>
          <w:b/>
          <w:bCs/>
          <w:sz w:val="24"/>
          <w:szCs w:val="24"/>
          <w:u w:val="single"/>
        </w:rPr>
      </w:pPr>
    </w:p>
    <w:p w:rsidR="00917FEC" w:rsidRPr="00917FEC" w:rsidRDefault="00917FEC" w:rsidP="00917FEC">
      <w:pPr>
        <w:spacing w:after="0" w:line="240" w:lineRule="auto"/>
        <w:jc w:val="both"/>
        <w:rPr>
          <w:b/>
          <w:bCs/>
          <w:sz w:val="24"/>
          <w:szCs w:val="24"/>
          <w:u w:val="single"/>
        </w:rPr>
      </w:pPr>
    </w:p>
    <w:p w:rsidR="00917FEC" w:rsidRPr="00917FEC" w:rsidRDefault="00917FEC" w:rsidP="00917FEC">
      <w:pPr>
        <w:spacing w:after="0" w:line="240" w:lineRule="auto"/>
        <w:jc w:val="both"/>
        <w:rPr>
          <w:b/>
          <w:bCs/>
          <w:sz w:val="24"/>
          <w:szCs w:val="24"/>
        </w:rPr>
      </w:pPr>
      <w:r w:rsidRPr="00917FEC">
        <w:rPr>
          <w:b/>
          <w:bCs/>
          <w:sz w:val="24"/>
          <w:szCs w:val="24"/>
          <w:u w:val="single"/>
        </w:rPr>
        <w:t>5.</w:t>
      </w:r>
      <w:r w:rsidRPr="00917FEC">
        <w:rPr>
          <w:b/>
          <w:bCs/>
          <w:sz w:val="24"/>
          <w:szCs w:val="24"/>
        </w:rPr>
        <w:t xml:space="preserve"> </w:t>
      </w:r>
      <w:r w:rsidRPr="00917FEC">
        <w:rPr>
          <w:b/>
          <w:bCs/>
          <w:sz w:val="24"/>
          <w:szCs w:val="24"/>
          <w:u w:val="single"/>
        </w:rPr>
        <w:t>Технічні та якісні характеристики:</w:t>
      </w:r>
    </w:p>
    <w:p w:rsidR="00917FEC" w:rsidRPr="00917FEC" w:rsidRDefault="00917FEC" w:rsidP="00917FEC">
      <w:pPr>
        <w:numPr>
          <w:ilvl w:val="0"/>
          <w:numId w:val="20"/>
        </w:numPr>
        <w:spacing w:after="0" w:line="240" w:lineRule="auto"/>
        <w:jc w:val="both"/>
        <w:rPr>
          <w:bCs/>
          <w:vanish/>
          <w:sz w:val="24"/>
          <w:szCs w:val="24"/>
        </w:rPr>
      </w:pPr>
    </w:p>
    <w:p w:rsidR="00917FEC" w:rsidRPr="00917FEC" w:rsidRDefault="00917FEC" w:rsidP="00917FEC">
      <w:pPr>
        <w:numPr>
          <w:ilvl w:val="0"/>
          <w:numId w:val="20"/>
        </w:numPr>
        <w:spacing w:after="0" w:line="240" w:lineRule="auto"/>
        <w:jc w:val="both"/>
        <w:rPr>
          <w:bCs/>
          <w:vanish/>
          <w:sz w:val="24"/>
          <w:szCs w:val="24"/>
        </w:rPr>
      </w:pPr>
    </w:p>
    <w:p w:rsidR="00917FEC" w:rsidRPr="00917FEC" w:rsidRDefault="00917FEC" w:rsidP="00917FEC">
      <w:pPr>
        <w:numPr>
          <w:ilvl w:val="0"/>
          <w:numId w:val="20"/>
        </w:numPr>
        <w:spacing w:after="0" w:line="240" w:lineRule="auto"/>
        <w:jc w:val="both"/>
        <w:rPr>
          <w:bCs/>
          <w:vanish/>
          <w:sz w:val="24"/>
          <w:szCs w:val="24"/>
        </w:rPr>
      </w:pPr>
    </w:p>
    <w:p w:rsidR="00917FEC" w:rsidRPr="00917FEC" w:rsidRDefault="00917FEC" w:rsidP="00917FEC">
      <w:pPr>
        <w:numPr>
          <w:ilvl w:val="0"/>
          <w:numId w:val="20"/>
        </w:numPr>
        <w:spacing w:after="0" w:line="240" w:lineRule="auto"/>
        <w:jc w:val="both"/>
        <w:rPr>
          <w:bCs/>
          <w:vanish/>
          <w:sz w:val="24"/>
          <w:szCs w:val="24"/>
        </w:rPr>
      </w:pPr>
    </w:p>
    <w:p w:rsidR="00917FEC" w:rsidRPr="00917FEC" w:rsidRDefault="00917FEC" w:rsidP="00917FEC">
      <w:pPr>
        <w:spacing w:after="0" w:line="240" w:lineRule="auto"/>
        <w:jc w:val="both"/>
        <w:rPr>
          <w:color w:val="00000A"/>
          <w:sz w:val="24"/>
          <w:szCs w:val="24"/>
        </w:rPr>
      </w:pPr>
      <w:r w:rsidRPr="00917FEC">
        <w:rPr>
          <w:color w:val="00000A"/>
          <w:sz w:val="24"/>
          <w:szCs w:val="24"/>
        </w:rPr>
        <w:t>Учасник забезпечує надання страх</w:t>
      </w:r>
      <w:proofErr w:type="spellStart"/>
      <w:r w:rsidRPr="00917FEC">
        <w:rPr>
          <w:color w:val="00000A"/>
          <w:sz w:val="24"/>
          <w:szCs w:val="24"/>
          <w:lang w:val="ru-RU"/>
        </w:rPr>
        <w:t>ових</w:t>
      </w:r>
      <w:proofErr w:type="spellEnd"/>
      <w:r w:rsidRPr="00917FEC">
        <w:rPr>
          <w:color w:val="00000A"/>
          <w:sz w:val="24"/>
          <w:szCs w:val="24"/>
          <w:lang w:val="ru-RU"/>
        </w:rPr>
        <w:t xml:space="preserve"> </w:t>
      </w:r>
      <w:proofErr w:type="spellStart"/>
      <w:r w:rsidRPr="00917FEC">
        <w:rPr>
          <w:color w:val="00000A"/>
          <w:sz w:val="24"/>
          <w:szCs w:val="24"/>
          <w:lang w:val="ru-RU"/>
        </w:rPr>
        <w:t>послуг</w:t>
      </w:r>
      <w:proofErr w:type="spellEnd"/>
      <w:r w:rsidRPr="00917FEC">
        <w:rPr>
          <w:color w:val="00000A"/>
          <w:sz w:val="24"/>
          <w:szCs w:val="24"/>
          <w:lang w:val="ru-RU"/>
        </w:rPr>
        <w:t xml:space="preserve"> від </w:t>
      </w:r>
      <w:proofErr w:type="spellStart"/>
      <w:r w:rsidRPr="00917FEC">
        <w:rPr>
          <w:color w:val="00000A"/>
          <w:sz w:val="24"/>
          <w:szCs w:val="24"/>
          <w:lang w:val="ru-RU"/>
        </w:rPr>
        <w:t>пошкодження</w:t>
      </w:r>
      <w:proofErr w:type="spellEnd"/>
      <w:r w:rsidRPr="00917FEC">
        <w:rPr>
          <w:color w:val="00000A"/>
          <w:sz w:val="24"/>
          <w:szCs w:val="24"/>
          <w:lang w:val="ru-RU"/>
        </w:rPr>
        <w:t xml:space="preserve">, </w:t>
      </w:r>
      <w:proofErr w:type="spellStart"/>
      <w:r w:rsidRPr="00917FEC">
        <w:rPr>
          <w:color w:val="00000A"/>
          <w:sz w:val="24"/>
          <w:szCs w:val="24"/>
          <w:lang w:val="ru-RU"/>
        </w:rPr>
        <w:t>знищення</w:t>
      </w:r>
      <w:proofErr w:type="spellEnd"/>
      <w:r w:rsidRPr="00917FEC">
        <w:rPr>
          <w:color w:val="00000A"/>
          <w:sz w:val="24"/>
          <w:szCs w:val="24"/>
          <w:lang w:val="ru-RU"/>
        </w:rPr>
        <w:t xml:space="preserve"> </w:t>
      </w:r>
      <w:proofErr w:type="spellStart"/>
      <w:r w:rsidRPr="00917FEC">
        <w:rPr>
          <w:color w:val="00000A"/>
          <w:sz w:val="24"/>
          <w:szCs w:val="24"/>
          <w:lang w:val="ru-RU"/>
        </w:rPr>
        <w:t>або</w:t>
      </w:r>
      <w:proofErr w:type="spellEnd"/>
      <w:r w:rsidRPr="00917FEC">
        <w:rPr>
          <w:color w:val="00000A"/>
          <w:sz w:val="24"/>
          <w:szCs w:val="24"/>
          <w:lang w:val="ru-RU"/>
        </w:rPr>
        <w:t xml:space="preserve"> </w:t>
      </w:r>
      <w:proofErr w:type="spellStart"/>
      <w:r w:rsidRPr="00917FEC">
        <w:rPr>
          <w:color w:val="00000A"/>
          <w:sz w:val="24"/>
          <w:szCs w:val="24"/>
          <w:lang w:val="ru-RU"/>
        </w:rPr>
        <w:t>втрати</w:t>
      </w:r>
      <w:proofErr w:type="spellEnd"/>
      <w:r w:rsidRPr="00917FEC">
        <w:rPr>
          <w:color w:val="00000A"/>
          <w:sz w:val="24"/>
          <w:szCs w:val="24"/>
          <w:lang w:val="ru-RU"/>
        </w:rPr>
        <w:t xml:space="preserve"> майна </w:t>
      </w:r>
      <w:proofErr w:type="spellStart"/>
      <w:r w:rsidRPr="00917FEC">
        <w:rPr>
          <w:color w:val="00000A"/>
          <w:sz w:val="24"/>
          <w:szCs w:val="24"/>
          <w:lang w:val="ru-RU"/>
        </w:rPr>
        <w:t>внаслідок</w:t>
      </w:r>
      <w:proofErr w:type="spellEnd"/>
      <w:r w:rsidRPr="00917FEC">
        <w:rPr>
          <w:color w:val="00000A"/>
          <w:sz w:val="24"/>
          <w:szCs w:val="24"/>
          <w:lang w:val="ru-RU"/>
        </w:rPr>
        <w:t xml:space="preserve"> таких </w:t>
      </w:r>
      <w:proofErr w:type="spellStart"/>
      <w:r w:rsidRPr="00917FEC">
        <w:rPr>
          <w:color w:val="00000A"/>
          <w:sz w:val="24"/>
          <w:szCs w:val="24"/>
          <w:lang w:val="ru-RU"/>
        </w:rPr>
        <w:t>страхових</w:t>
      </w:r>
      <w:proofErr w:type="spellEnd"/>
      <w:r w:rsidRPr="00917FEC">
        <w:rPr>
          <w:color w:val="00000A"/>
          <w:sz w:val="24"/>
          <w:szCs w:val="24"/>
          <w:lang w:val="ru-RU"/>
        </w:rPr>
        <w:t xml:space="preserve"> </w:t>
      </w:r>
      <w:proofErr w:type="spellStart"/>
      <w:r w:rsidRPr="00917FEC">
        <w:rPr>
          <w:color w:val="00000A"/>
          <w:sz w:val="24"/>
          <w:szCs w:val="24"/>
          <w:lang w:val="ru-RU"/>
        </w:rPr>
        <w:t>випадків</w:t>
      </w:r>
      <w:proofErr w:type="spellEnd"/>
      <w:r w:rsidRPr="00917FEC">
        <w:rPr>
          <w:color w:val="00000A"/>
          <w:sz w:val="24"/>
          <w:szCs w:val="24"/>
        </w:rPr>
        <w:t xml:space="preserve"> зазначені в проекті договору, а саме:</w:t>
      </w:r>
    </w:p>
    <w:p w:rsidR="00917FEC" w:rsidRPr="00917FEC" w:rsidRDefault="00917FEC" w:rsidP="00917FEC">
      <w:pPr>
        <w:numPr>
          <w:ilvl w:val="0"/>
          <w:numId w:val="21"/>
        </w:numPr>
        <w:spacing w:after="0" w:line="240" w:lineRule="auto"/>
        <w:jc w:val="both"/>
        <w:rPr>
          <w:color w:val="00000A"/>
          <w:sz w:val="24"/>
          <w:szCs w:val="24"/>
        </w:rPr>
      </w:pPr>
      <w:r w:rsidRPr="00917FEC">
        <w:rPr>
          <w:color w:val="00000A"/>
          <w:sz w:val="24"/>
          <w:szCs w:val="24"/>
        </w:rPr>
        <w:t>Вогневі (пожежа);</w:t>
      </w:r>
    </w:p>
    <w:p w:rsidR="00917FEC" w:rsidRPr="00917FEC" w:rsidRDefault="00917FEC" w:rsidP="00917FEC">
      <w:pPr>
        <w:numPr>
          <w:ilvl w:val="0"/>
          <w:numId w:val="21"/>
        </w:numPr>
        <w:spacing w:after="0" w:line="240" w:lineRule="auto"/>
        <w:jc w:val="both"/>
        <w:rPr>
          <w:color w:val="00000A"/>
          <w:sz w:val="24"/>
          <w:szCs w:val="24"/>
        </w:rPr>
      </w:pPr>
      <w:r w:rsidRPr="00917FEC">
        <w:rPr>
          <w:color w:val="00000A"/>
          <w:sz w:val="24"/>
          <w:szCs w:val="24"/>
        </w:rPr>
        <w:t>Стихійні явища;</w:t>
      </w:r>
    </w:p>
    <w:p w:rsidR="00917FEC" w:rsidRPr="00917FEC" w:rsidRDefault="00917FEC" w:rsidP="00917FEC">
      <w:pPr>
        <w:numPr>
          <w:ilvl w:val="0"/>
          <w:numId w:val="21"/>
        </w:numPr>
        <w:spacing w:after="0" w:line="240" w:lineRule="auto"/>
        <w:jc w:val="both"/>
        <w:rPr>
          <w:color w:val="00000A"/>
          <w:sz w:val="24"/>
          <w:szCs w:val="24"/>
        </w:rPr>
      </w:pPr>
      <w:r w:rsidRPr="00917FEC">
        <w:rPr>
          <w:color w:val="00000A"/>
          <w:sz w:val="24"/>
          <w:szCs w:val="24"/>
        </w:rPr>
        <w:t>Вплив рідини;</w:t>
      </w:r>
    </w:p>
    <w:p w:rsidR="00917FEC" w:rsidRPr="00917FEC" w:rsidRDefault="00917FEC" w:rsidP="00917FEC">
      <w:pPr>
        <w:numPr>
          <w:ilvl w:val="0"/>
          <w:numId w:val="21"/>
        </w:numPr>
        <w:spacing w:after="0" w:line="240" w:lineRule="auto"/>
        <w:jc w:val="both"/>
        <w:rPr>
          <w:color w:val="00000A"/>
          <w:sz w:val="24"/>
          <w:szCs w:val="24"/>
        </w:rPr>
      </w:pPr>
      <w:r w:rsidRPr="00917FEC">
        <w:rPr>
          <w:color w:val="00000A"/>
          <w:sz w:val="24"/>
          <w:szCs w:val="24"/>
        </w:rPr>
        <w:t>Вибух, аварії систем;</w:t>
      </w:r>
    </w:p>
    <w:p w:rsidR="00917FEC" w:rsidRPr="00917FEC" w:rsidRDefault="00917FEC" w:rsidP="00917FEC">
      <w:pPr>
        <w:numPr>
          <w:ilvl w:val="0"/>
          <w:numId w:val="21"/>
        </w:numPr>
        <w:spacing w:after="0" w:line="240" w:lineRule="auto"/>
        <w:jc w:val="both"/>
        <w:rPr>
          <w:color w:val="00000A"/>
          <w:sz w:val="24"/>
          <w:szCs w:val="24"/>
        </w:rPr>
      </w:pPr>
      <w:r w:rsidRPr="00917FEC">
        <w:rPr>
          <w:color w:val="00000A"/>
          <w:sz w:val="24"/>
          <w:szCs w:val="24"/>
        </w:rPr>
        <w:t>Вплив сторонніх предметів;</w:t>
      </w:r>
    </w:p>
    <w:p w:rsidR="00917FEC" w:rsidRPr="00917FEC" w:rsidRDefault="00917FEC" w:rsidP="00917FEC">
      <w:pPr>
        <w:numPr>
          <w:ilvl w:val="0"/>
          <w:numId w:val="21"/>
        </w:numPr>
        <w:spacing w:after="0" w:line="240" w:lineRule="auto"/>
        <w:jc w:val="both"/>
        <w:rPr>
          <w:color w:val="00000A"/>
          <w:sz w:val="24"/>
          <w:szCs w:val="24"/>
        </w:rPr>
      </w:pPr>
      <w:r w:rsidRPr="00917FEC">
        <w:rPr>
          <w:color w:val="00000A"/>
          <w:sz w:val="24"/>
          <w:szCs w:val="24"/>
        </w:rPr>
        <w:t>Протиправні дії третіх осіб (ПДТО).</w:t>
      </w:r>
    </w:p>
    <w:p w:rsidR="00917FEC" w:rsidRPr="00917FEC" w:rsidRDefault="00917FEC" w:rsidP="00917FEC">
      <w:pPr>
        <w:spacing w:after="0" w:line="240" w:lineRule="auto"/>
        <w:jc w:val="both"/>
        <w:rPr>
          <w:color w:val="00000A"/>
          <w:sz w:val="24"/>
          <w:szCs w:val="24"/>
        </w:rPr>
      </w:pPr>
      <w:r w:rsidRPr="00917FEC">
        <w:rPr>
          <w:color w:val="00000A"/>
          <w:sz w:val="24"/>
          <w:szCs w:val="24"/>
        </w:rPr>
        <w:t>Франшиза складає - 0% (відсутня);</w:t>
      </w:r>
    </w:p>
    <w:p w:rsidR="00917FEC" w:rsidRPr="00917FEC" w:rsidRDefault="00917FEC" w:rsidP="00917FEC">
      <w:pPr>
        <w:spacing w:after="0" w:line="240" w:lineRule="auto"/>
        <w:jc w:val="both"/>
        <w:rPr>
          <w:sz w:val="24"/>
          <w:szCs w:val="24"/>
        </w:rPr>
      </w:pPr>
      <w:r w:rsidRPr="00917FEC">
        <w:rPr>
          <w:sz w:val="24"/>
          <w:szCs w:val="24"/>
        </w:rPr>
        <w:t xml:space="preserve">Страхування здійснюється на користь </w:t>
      </w:r>
      <w:proofErr w:type="spellStart"/>
      <w:r w:rsidRPr="00917FEC">
        <w:rPr>
          <w:sz w:val="24"/>
          <w:szCs w:val="24"/>
        </w:rPr>
        <w:t>Вигодонабувача</w:t>
      </w:r>
      <w:proofErr w:type="spellEnd"/>
      <w:r w:rsidRPr="00917FEC">
        <w:rPr>
          <w:sz w:val="24"/>
          <w:szCs w:val="24"/>
        </w:rPr>
        <w:t>:</w:t>
      </w:r>
    </w:p>
    <w:p w:rsidR="00917FEC" w:rsidRPr="00917FEC" w:rsidRDefault="00917FEC" w:rsidP="00917FEC">
      <w:pPr>
        <w:spacing w:after="0" w:line="240" w:lineRule="auto"/>
        <w:jc w:val="both"/>
        <w:rPr>
          <w:sz w:val="24"/>
          <w:szCs w:val="24"/>
        </w:rPr>
      </w:pPr>
      <w:r w:rsidRPr="00917FEC">
        <w:rPr>
          <w:sz w:val="24"/>
          <w:szCs w:val="24"/>
        </w:rPr>
        <w:t xml:space="preserve"> – 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3E7A8D" w:rsidRPr="003E7A8D" w:rsidRDefault="003E7A8D" w:rsidP="003E7A8D">
      <w:pPr>
        <w:spacing w:after="0" w:line="240" w:lineRule="auto"/>
        <w:rPr>
          <w:sz w:val="24"/>
          <w:szCs w:val="24"/>
        </w:rPr>
      </w:pPr>
    </w:p>
    <w:p w:rsidR="00436E7B" w:rsidRPr="009B19A7" w:rsidRDefault="00436E7B" w:rsidP="00F030AF">
      <w:pPr>
        <w:spacing w:after="0" w:line="240" w:lineRule="auto"/>
        <w:ind w:right="22"/>
        <w:jc w:val="center"/>
        <w:rPr>
          <w:sz w:val="24"/>
          <w:szCs w:val="24"/>
        </w:rPr>
      </w:pPr>
    </w:p>
    <w:sectPr w:rsidR="00436E7B" w:rsidRPr="009B19A7"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1"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3"/>
  </w:num>
  <w:num w:numId="3">
    <w:abstractNumId w:val="7"/>
  </w:num>
  <w:num w:numId="4">
    <w:abstractNumId w:val="6"/>
  </w:num>
  <w:num w:numId="5">
    <w:abstractNumId w:val="14"/>
  </w:num>
  <w:num w:numId="6">
    <w:abstractNumId w:val="12"/>
  </w:num>
  <w:num w:numId="7">
    <w:abstractNumId w:val="18"/>
  </w:num>
  <w:num w:numId="8">
    <w:abstractNumId w:val="1"/>
  </w:num>
  <w:num w:numId="9">
    <w:abstractNumId w:val="4"/>
  </w:num>
  <w:num w:numId="10">
    <w:abstractNumId w:val="11"/>
  </w:num>
  <w:num w:numId="11">
    <w:abstractNumId w:val="15"/>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6"/>
  </w:num>
  <w:num w:numId="20">
    <w:abstractNumId w:val="19"/>
  </w:num>
  <w:num w:numId="21">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0CE0"/>
    <w:rsid w:val="000D4A4E"/>
    <w:rsid w:val="000E68F9"/>
    <w:rsid w:val="000F2FAA"/>
    <w:rsid w:val="001106C8"/>
    <w:rsid w:val="00115FD4"/>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345FC"/>
    <w:rsid w:val="00342858"/>
    <w:rsid w:val="003469BD"/>
    <w:rsid w:val="00363AC9"/>
    <w:rsid w:val="003733F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147B6"/>
    <w:rsid w:val="008279C4"/>
    <w:rsid w:val="008603F4"/>
    <w:rsid w:val="00867E59"/>
    <w:rsid w:val="00873C51"/>
    <w:rsid w:val="008B2B23"/>
    <w:rsid w:val="008C39DB"/>
    <w:rsid w:val="008E7E44"/>
    <w:rsid w:val="008F09A2"/>
    <w:rsid w:val="00900196"/>
    <w:rsid w:val="00917FEC"/>
    <w:rsid w:val="00964CC5"/>
    <w:rsid w:val="00981216"/>
    <w:rsid w:val="00985FCE"/>
    <w:rsid w:val="009B19A7"/>
    <w:rsid w:val="009F51D2"/>
    <w:rsid w:val="00A0307D"/>
    <w:rsid w:val="00A06716"/>
    <w:rsid w:val="00A325D0"/>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CD2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1192563">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5-04-01303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TotalTime>
  <Pages>2</Pages>
  <Words>361</Words>
  <Characters>2059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143</cp:revision>
  <dcterms:created xsi:type="dcterms:W3CDTF">2025-06-13T10:22:00Z</dcterms:created>
  <dcterms:modified xsi:type="dcterms:W3CDTF">2026-05-08T10:34:00Z</dcterms:modified>
</cp:coreProperties>
</file>