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w:t>
            </w:r>
            <w:proofErr w:type="spellStart"/>
            <w:r w:rsidRPr="006E490D">
              <w:rPr>
                <w:bCs/>
                <w:color w:val="000000" w:themeColor="text1"/>
                <w:sz w:val="24"/>
                <w:szCs w:val="24"/>
                <w:lang w:val="ru-RU"/>
              </w:rPr>
              <w:t>закупівлі</w:t>
            </w:r>
            <w:proofErr w:type="spellEnd"/>
            <w:r w:rsidRPr="006E490D">
              <w:rPr>
                <w:bCs/>
                <w:color w:val="000000" w:themeColor="text1"/>
                <w:sz w:val="24"/>
                <w:szCs w:val="24"/>
                <w:lang w:val="ru-RU"/>
              </w:rPr>
              <w:t xml:space="preserve">: </w:t>
            </w:r>
            <w:proofErr w:type="spellStart"/>
            <w:r w:rsidR="00F81A1C" w:rsidRPr="00F81A1C">
              <w:rPr>
                <w:b/>
                <w:bCs/>
                <w:color w:val="000000" w:themeColor="text1"/>
                <w:sz w:val="24"/>
                <w:szCs w:val="24"/>
                <w:lang w:val="ru-RU"/>
              </w:rPr>
              <w:t>Зарядна</w:t>
            </w:r>
            <w:proofErr w:type="spellEnd"/>
            <w:r w:rsidR="00F81A1C" w:rsidRPr="00F81A1C">
              <w:rPr>
                <w:b/>
                <w:bCs/>
                <w:color w:val="000000" w:themeColor="text1"/>
                <w:sz w:val="24"/>
                <w:szCs w:val="24"/>
                <w:lang w:val="ru-RU"/>
              </w:rPr>
              <w:t xml:space="preserve"> </w:t>
            </w:r>
            <w:proofErr w:type="spellStart"/>
            <w:r w:rsidR="00F81A1C" w:rsidRPr="00F81A1C">
              <w:rPr>
                <w:b/>
                <w:bCs/>
                <w:color w:val="000000" w:themeColor="text1"/>
                <w:sz w:val="24"/>
                <w:szCs w:val="24"/>
                <w:lang w:val="ru-RU"/>
              </w:rPr>
              <w:t>станція</w:t>
            </w:r>
            <w:proofErr w:type="spellEnd"/>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F81A1C" w:rsidRPr="00F81A1C">
              <w:rPr>
                <w:b/>
                <w:color w:val="000000" w:themeColor="text1"/>
                <w:sz w:val="24"/>
                <w:szCs w:val="24"/>
              </w:rPr>
              <w:t>31430000-9 — Електричні акумулятори</w:t>
            </w:r>
          </w:p>
          <w:p w:rsidR="00251BB9" w:rsidRPr="00F81A1C"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F81A1C">
              <w:rPr>
                <w:b/>
                <w:color w:val="000000" w:themeColor="text1"/>
                <w:sz w:val="24"/>
                <w:szCs w:val="24"/>
              </w:rPr>
              <w:t>Запит ціни пропозицій</w:t>
            </w:r>
          </w:p>
          <w:p w:rsidR="006A1358" w:rsidRPr="007B4B98" w:rsidRDefault="00251BB9" w:rsidP="00F81A1C">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F81A1C" w:rsidRPr="00F81A1C">
              <w:rPr>
                <w:b/>
                <w:color w:val="000000" w:themeColor="text1"/>
                <w:sz w:val="24"/>
                <w:szCs w:val="24"/>
              </w:rPr>
              <w:tab/>
              <w:t>830 584,80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F81A1C">
              <w:rPr>
                <w:b/>
                <w:color w:val="000000" w:themeColor="text1"/>
                <w:sz w:val="24"/>
                <w:szCs w:val="24"/>
              </w:rPr>
              <w:t>29</w:t>
            </w:r>
            <w:r w:rsidRPr="006E490D">
              <w:rPr>
                <w:b/>
                <w:color w:val="000000" w:themeColor="text1"/>
                <w:sz w:val="24"/>
                <w:szCs w:val="24"/>
              </w:rPr>
              <w:t xml:space="preserve"> </w:t>
            </w:r>
            <w:r w:rsidR="0074306C">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AD596E" w:rsidRPr="00637273" w:rsidRDefault="00251BB9" w:rsidP="003E02E8">
            <w:pPr>
              <w:spacing w:after="0" w:line="240" w:lineRule="auto"/>
              <w:rPr>
                <w:sz w:val="24"/>
                <w:szCs w:val="24"/>
              </w:rPr>
            </w:pPr>
            <w:r w:rsidRPr="0086441C">
              <w:rPr>
                <w:color w:val="000000" w:themeColor="text1"/>
                <w:sz w:val="24"/>
                <w:szCs w:val="24"/>
              </w:rPr>
              <w:t>Детальна інформація за посиланням:</w:t>
            </w:r>
            <w:r w:rsidRPr="0086441C">
              <w:rPr>
                <w:sz w:val="24"/>
                <w:szCs w:val="24"/>
              </w:rPr>
              <w:t xml:space="preserve"> </w:t>
            </w:r>
            <w:r w:rsidR="00F81A1C" w:rsidRPr="00F81A1C">
              <w:rPr>
                <w:rStyle w:val="a7"/>
                <w:sz w:val="24"/>
                <w:szCs w:val="24"/>
              </w:rPr>
              <w:t>https://prozorro.gov.ua/uk/tender/UA-2026-09-29-006821-a</w:t>
            </w:r>
          </w:p>
          <w:p w:rsidR="003E02E8" w:rsidRPr="00771051" w:rsidRDefault="003E02E8" w:rsidP="003E02E8">
            <w:pPr>
              <w:spacing w:after="0" w:line="240" w:lineRule="auto"/>
              <w:rPr>
                <w:sz w:val="24"/>
                <w:szCs w:val="24"/>
              </w:rPr>
            </w:pPr>
          </w:p>
        </w:tc>
      </w:tr>
    </w:tbl>
    <w:p w:rsidR="00637273" w:rsidRDefault="00637273" w:rsidP="00637273">
      <w:pPr>
        <w:spacing w:after="0" w:line="240" w:lineRule="auto"/>
        <w:ind w:firstLine="460"/>
        <w:jc w:val="center"/>
        <w:rPr>
          <w:b/>
          <w:color w:val="0E1D2F"/>
          <w:lang w:eastAsia="ru-RU"/>
        </w:rPr>
      </w:pPr>
    </w:p>
    <w:p w:rsidR="00637273" w:rsidRPr="00637273" w:rsidRDefault="00637273" w:rsidP="00637273">
      <w:pPr>
        <w:spacing w:after="0" w:line="240" w:lineRule="auto"/>
        <w:ind w:firstLine="460"/>
        <w:jc w:val="center"/>
        <w:rPr>
          <w:b/>
          <w:bCs/>
          <w:i/>
          <w:color w:val="0E1D2F"/>
          <w:sz w:val="24"/>
          <w:szCs w:val="24"/>
          <w:lang w:eastAsia="ru-RU"/>
        </w:rPr>
      </w:pPr>
      <w:r w:rsidRPr="00637273">
        <w:rPr>
          <w:b/>
          <w:color w:val="0E1D2F"/>
          <w:sz w:val="24"/>
          <w:szCs w:val="24"/>
          <w:lang w:eastAsia="ru-RU"/>
        </w:rPr>
        <w:t>Обґрунтування здійснення закупівлі: доцільності, обсягів, технічних та якісних характеристик, очікуваної вартості</w:t>
      </w:r>
      <w:r w:rsidRPr="00637273">
        <w:rPr>
          <w:b/>
          <w:i/>
          <w:sz w:val="24"/>
          <w:szCs w:val="24"/>
        </w:rPr>
        <w:t xml:space="preserve"> </w:t>
      </w:r>
    </w:p>
    <w:p w:rsidR="00637273" w:rsidRDefault="00637273" w:rsidP="00637273">
      <w:pPr>
        <w:spacing w:after="0" w:line="240" w:lineRule="auto"/>
        <w:ind w:firstLine="460"/>
        <w:jc w:val="center"/>
        <w:rPr>
          <w:bCs/>
          <w:color w:val="0E1D2F"/>
          <w:sz w:val="24"/>
          <w:szCs w:val="24"/>
          <w:highlight w:val="yellow"/>
          <w:lang w:eastAsia="ru-RU"/>
        </w:rPr>
      </w:pPr>
    </w:p>
    <w:p w:rsidR="004F045D" w:rsidRPr="004F045D" w:rsidRDefault="004F045D" w:rsidP="004F045D">
      <w:pPr>
        <w:spacing w:after="0" w:line="240" w:lineRule="auto"/>
        <w:ind w:firstLine="460"/>
        <w:jc w:val="center"/>
        <w:rPr>
          <w:sz w:val="24"/>
          <w:szCs w:val="24"/>
        </w:rPr>
      </w:pPr>
      <w:r w:rsidRPr="004F045D">
        <w:rPr>
          <w:sz w:val="24"/>
          <w:szCs w:val="24"/>
        </w:rPr>
        <w:t xml:space="preserve">Предмет закупівлі: </w:t>
      </w:r>
    </w:p>
    <w:p w:rsidR="004F045D" w:rsidRPr="004F045D" w:rsidRDefault="004F045D" w:rsidP="004F045D">
      <w:pPr>
        <w:spacing w:after="0" w:line="240" w:lineRule="auto"/>
        <w:ind w:firstLine="460"/>
        <w:jc w:val="center"/>
        <w:rPr>
          <w:sz w:val="24"/>
          <w:szCs w:val="24"/>
        </w:rPr>
      </w:pPr>
    </w:p>
    <w:p w:rsidR="004F045D" w:rsidRPr="004F045D" w:rsidRDefault="004F045D" w:rsidP="004F045D">
      <w:pPr>
        <w:pStyle w:val="af6"/>
        <w:tabs>
          <w:tab w:val="left" w:pos="284"/>
        </w:tabs>
        <w:ind w:hanging="3"/>
        <w:jc w:val="center"/>
      </w:pPr>
      <w:proofErr w:type="spellStart"/>
      <w:r w:rsidRPr="004F045D">
        <w:t>Зарядна</w:t>
      </w:r>
      <w:proofErr w:type="spellEnd"/>
      <w:r w:rsidRPr="004F045D">
        <w:t xml:space="preserve"> </w:t>
      </w:r>
      <w:proofErr w:type="spellStart"/>
      <w:r w:rsidRPr="004F045D">
        <w:t>станція</w:t>
      </w:r>
      <w:proofErr w:type="spellEnd"/>
      <w:r w:rsidRPr="004F045D">
        <w:t>,</w:t>
      </w:r>
    </w:p>
    <w:p w:rsidR="004F045D" w:rsidRPr="004F045D" w:rsidRDefault="004F045D" w:rsidP="004F045D">
      <w:pPr>
        <w:pStyle w:val="af6"/>
        <w:tabs>
          <w:tab w:val="left" w:pos="284"/>
        </w:tabs>
        <w:ind w:hanging="3"/>
        <w:jc w:val="center"/>
      </w:pPr>
      <w:proofErr w:type="spellStart"/>
      <w:r w:rsidRPr="004F045D">
        <w:t>код</w:t>
      </w:r>
      <w:proofErr w:type="spellEnd"/>
      <w:r w:rsidRPr="004F045D">
        <w:t xml:space="preserve"> </w:t>
      </w:r>
      <w:proofErr w:type="spellStart"/>
      <w:r w:rsidRPr="004F045D">
        <w:t>за</w:t>
      </w:r>
      <w:proofErr w:type="spellEnd"/>
      <w:r w:rsidRPr="004F045D">
        <w:t xml:space="preserve"> ДК 021:2015 – 31430000-9 – </w:t>
      </w:r>
      <w:proofErr w:type="spellStart"/>
      <w:r w:rsidRPr="004F045D">
        <w:t>Електричні</w:t>
      </w:r>
      <w:proofErr w:type="spellEnd"/>
      <w:r w:rsidRPr="004F045D">
        <w:t xml:space="preserve"> </w:t>
      </w:r>
      <w:proofErr w:type="spellStart"/>
      <w:r w:rsidRPr="004F045D">
        <w:t>акумулятори</w:t>
      </w:r>
      <w:proofErr w:type="spellEnd"/>
    </w:p>
    <w:p w:rsidR="004F045D" w:rsidRPr="004F045D" w:rsidRDefault="004F045D" w:rsidP="004F045D">
      <w:pPr>
        <w:autoSpaceDE w:val="0"/>
        <w:autoSpaceDN w:val="0"/>
        <w:adjustRightInd w:val="0"/>
        <w:spacing w:after="0" w:line="240" w:lineRule="auto"/>
        <w:jc w:val="center"/>
        <w:rPr>
          <w:sz w:val="24"/>
          <w:szCs w:val="24"/>
          <w:lang w:val="ru-RU"/>
        </w:rPr>
      </w:pPr>
    </w:p>
    <w:p w:rsidR="004F045D" w:rsidRPr="004F045D" w:rsidRDefault="004F045D" w:rsidP="004F045D">
      <w:pPr>
        <w:pStyle w:val="a9"/>
        <w:numPr>
          <w:ilvl w:val="0"/>
          <w:numId w:val="28"/>
        </w:numPr>
        <w:ind w:left="0" w:firstLine="460"/>
        <w:contextualSpacing/>
        <w:jc w:val="both"/>
        <w:rPr>
          <w:rFonts w:eastAsia="Times New Roman"/>
          <w:lang w:eastAsia="uk-UA"/>
        </w:rPr>
      </w:pPr>
      <w:r w:rsidRPr="004F045D">
        <w:rPr>
          <w:rFonts w:eastAsia="Times New Roman"/>
          <w:lang w:eastAsia="uk-UA"/>
        </w:rPr>
        <w:t>Обґрунтування доцільності закупівлі в умовах воєнного стану:</w:t>
      </w:r>
    </w:p>
    <w:p w:rsidR="004F045D" w:rsidRPr="004F045D" w:rsidRDefault="004F045D" w:rsidP="004F045D">
      <w:pPr>
        <w:pStyle w:val="G"/>
        <w:tabs>
          <w:tab w:val="left" w:pos="0"/>
        </w:tabs>
        <w:spacing w:after="0" w:line="240" w:lineRule="auto"/>
        <w:ind w:firstLine="460"/>
        <w:rPr>
          <w:szCs w:val="24"/>
          <w:lang w:val="uk-UA" w:eastAsia="uk-UA"/>
        </w:rPr>
      </w:pPr>
      <w:r w:rsidRPr="004F045D">
        <w:rPr>
          <w:szCs w:val="24"/>
          <w:lang w:val="uk-UA" w:eastAsia="uk-UA"/>
        </w:rPr>
        <w:t>З метою забезпечення безперебійної роботи комп'ютерної техніки, мережевого обладнання, засобів зв'язку та іншого офісного обладнання під час аварійних або планових відключень електроенергії, мінімізації простоїв та недопущення зриву виконання службових завдань, збереження доступу до корпоративних інформаційних систем, мережі Інтернет та електронного документообігу, підвищення рівня енергетичної незалежності структурних підрозділів Державного експертного центру МОЗ України - Управління координації експертних матеріалів, Відділу прийому звернень громадян «Гаряча лінія» МОЗ та Організаційного відділу (Єдине вікно), а також підготовки до осінньо-зимового сезону 2026/2027 рр. виникла необхідність закупівлі зарядних станцій.</w:t>
      </w:r>
      <w:bookmarkStart w:id="0" w:name="_GoBack"/>
      <w:bookmarkEnd w:id="0"/>
    </w:p>
    <w:p w:rsidR="004F045D" w:rsidRPr="004F045D" w:rsidRDefault="004F045D" w:rsidP="004F045D">
      <w:pPr>
        <w:pStyle w:val="G"/>
        <w:tabs>
          <w:tab w:val="left" w:pos="0"/>
        </w:tabs>
        <w:spacing w:after="0" w:line="240" w:lineRule="auto"/>
        <w:ind w:firstLine="460"/>
        <w:rPr>
          <w:szCs w:val="24"/>
          <w:lang w:val="uk-UA" w:eastAsia="uk-UA"/>
        </w:rPr>
      </w:pPr>
    </w:p>
    <w:p w:rsidR="004F045D" w:rsidRPr="004F045D" w:rsidRDefault="004F045D" w:rsidP="004F045D">
      <w:pPr>
        <w:pStyle w:val="a9"/>
        <w:numPr>
          <w:ilvl w:val="0"/>
          <w:numId w:val="28"/>
        </w:numPr>
        <w:ind w:left="0" w:firstLine="460"/>
        <w:contextualSpacing/>
        <w:jc w:val="both"/>
        <w:rPr>
          <w:rFonts w:eastAsia="Times New Roman"/>
          <w:lang w:eastAsia="uk-UA"/>
        </w:rPr>
      </w:pPr>
      <w:r w:rsidRPr="004F045D">
        <w:rPr>
          <w:rFonts w:eastAsia="Times New Roman"/>
          <w:lang w:eastAsia="uk-UA"/>
        </w:rPr>
        <w:t>Обґрунтування обсягів закупівлі:</w:t>
      </w:r>
    </w:p>
    <w:p w:rsidR="004F045D" w:rsidRPr="004F045D" w:rsidRDefault="004F045D" w:rsidP="004F045D">
      <w:pPr>
        <w:autoSpaceDE w:val="0"/>
        <w:autoSpaceDN w:val="0"/>
        <w:adjustRightInd w:val="0"/>
        <w:spacing w:after="0" w:line="240" w:lineRule="auto"/>
        <w:ind w:firstLine="460"/>
        <w:jc w:val="both"/>
        <w:rPr>
          <w:sz w:val="24"/>
          <w:szCs w:val="24"/>
        </w:rPr>
      </w:pPr>
      <w:r w:rsidRPr="004F045D">
        <w:rPr>
          <w:sz w:val="24"/>
          <w:szCs w:val="24"/>
        </w:rPr>
        <w:t>Кількість товару надана в службовій  записці адміністративно- господарського управління від 28.09.2026 №7.2/1066-2026.</w:t>
      </w:r>
    </w:p>
    <w:p w:rsidR="004F045D" w:rsidRPr="004F045D" w:rsidRDefault="004F045D" w:rsidP="004F045D">
      <w:pPr>
        <w:autoSpaceDE w:val="0"/>
        <w:autoSpaceDN w:val="0"/>
        <w:adjustRightInd w:val="0"/>
        <w:spacing w:after="0" w:line="240" w:lineRule="auto"/>
        <w:ind w:firstLine="460"/>
        <w:jc w:val="both"/>
        <w:rPr>
          <w:sz w:val="24"/>
          <w:szCs w:val="24"/>
        </w:rPr>
      </w:pPr>
    </w:p>
    <w:p w:rsidR="004F045D" w:rsidRPr="004F045D" w:rsidRDefault="004F045D" w:rsidP="004F045D">
      <w:pPr>
        <w:pStyle w:val="a9"/>
        <w:numPr>
          <w:ilvl w:val="0"/>
          <w:numId w:val="28"/>
        </w:numPr>
        <w:ind w:left="0" w:firstLine="460"/>
        <w:contextualSpacing/>
        <w:jc w:val="both"/>
        <w:rPr>
          <w:rFonts w:eastAsia="Times New Roman"/>
          <w:lang w:eastAsia="uk-UA"/>
        </w:rPr>
      </w:pPr>
      <w:r w:rsidRPr="004F045D">
        <w:rPr>
          <w:rFonts w:eastAsia="Times New Roman"/>
          <w:lang w:eastAsia="uk-UA"/>
        </w:rPr>
        <w:t>Обґрунтування технічних та якісних характеристик закупівлі:</w:t>
      </w:r>
    </w:p>
    <w:p w:rsidR="004F045D" w:rsidRPr="004F045D" w:rsidRDefault="004F045D" w:rsidP="004F045D">
      <w:pPr>
        <w:autoSpaceDE w:val="0"/>
        <w:autoSpaceDN w:val="0"/>
        <w:adjustRightInd w:val="0"/>
        <w:spacing w:after="0" w:line="240" w:lineRule="auto"/>
        <w:ind w:firstLine="426"/>
        <w:jc w:val="both"/>
        <w:rPr>
          <w:sz w:val="24"/>
          <w:szCs w:val="24"/>
        </w:rPr>
      </w:pPr>
      <w:r w:rsidRPr="004F045D">
        <w:rPr>
          <w:sz w:val="24"/>
          <w:szCs w:val="24"/>
        </w:rPr>
        <w:t>Технічні та якісні характеристики визначені відповідно до службової записки</w:t>
      </w:r>
    </w:p>
    <w:p w:rsidR="004F045D" w:rsidRPr="004F045D" w:rsidRDefault="004F045D" w:rsidP="004F045D">
      <w:pPr>
        <w:autoSpaceDE w:val="0"/>
        <w:autoSpaceDN w:val="0"/>
        <w:adjustRightInd w:val="0"/>
        <w:spacing w:after="0" w:line="240" w:lineRule="auto"/>
        <w:jc w:val="both"/>
        <w:rPr>
          <w:sz w:val="24"/>
          <w:szCs w:val="24"/>
        </w:rPr>
      </w:pPr>
      <w:r w:rsidRPr="004F045D">
        <w:rPr>
          <w:sz w:val="24"/>
          <w:szCs w:val="24"/>
        </w:rPr>
        <w:t>адміністративно- господарського управління від 28.09.2026 №7.2/1066-2026.</w:t>
      </w:r>
    </w:p>
    <w:p w:rsidR="004F045D" w:rsidRPr="004F045D" w:rsidRDefault="004F045D" w:rsidP="004F045D">
      <w:pPr>
        <w:pStyle w:val="G"/>
        <w:tabs>
          <w:tab w:val="left" w:pos="0"/>
        </w:tabs>
        <w:spacing w:after="0" w:line="240" w:lineRule="auto"/>
        <w:ind w:firstLine="0"/>
        <w:rPr>
          <w:szCs w:val="24"/>
          <w:lang w:val="uk-UA" w:eastAsia="uk-UA"/>
        </w:rPr>
      </w:pPr>
    </w:p>
    <w:p w:rsidR="004F045D" w:rsidRPr="004F045D" w:rsidRDefault="004F045D" w:rsidP="004F045D">
      <w:pPr>
        <w:pStyle w:val="a9"/>
        <w:numPr>
          <w:ilvl w:val="0"/>
          <w:numId w:val="28"/>
        </w:numPr>
        <w:ind w:left="0" w:firstLine="460"/>
        <w:contextualSpacing/>
        <w:jc w:val="both"/>
        <w:rPr>
          <w:rFonts w:eastAsia="Times New Roman"/>
          <w:lang w:eastAsia="uk-UA"/>
        </w:rPr>
      </w:pPr>
      <w:r w:rsidRPr="004F045D">
        <w:rPr>
          <w:rFonts w:eastAsia="Times New Roman"/>
          <w:lang w:eastAsia="uk-UA"/>
        </w:rPr>
        <w:t>Обґрунтування очікуваної вартості закупівлі:</w:t>
      </w:r>
    </w:p>
    <w:p w:rsidR="004F045D" w:rsidRPr="004F045D" w:rsidRDefault="004F045D" w:rsidP="004F045D">
      <w:pPr>
        <w:autoSpaceDE w:val="0"/>
        <w:autoSpaceDN w:val="0"/>
        <w:adjustRightInd w:val="0"/>
        <w:spacing w:after="0" w:line="240" w:lineRule="auto"/>
        <w:ind w:firstLine="460"/>
        <w:jc w:val="both"/>
        <w:rPr>
          <w:sz w:val="24"/>
          <w:szCs w:val="24"/>
        </w:rPr>
      </w:pPr>
      <w:r w:rsidRPr="004F045D">
        <w:rPr>
          <w:sz w:val="24"/>
          <w:szCs w:val="24"/>
        </w:rPr>
        <w:t xml:space="preserve">Очікувана вартість предмета закупівлі визначена на підставі на підставі аналізу ринкових цін із загальнодоступних джерел: інформація з електронної системи </w:t>
      </w:r>
      <w:proofErr w:type="spellStart"/>
      <w:r w:rsidRPr="004F045D">
        <w:rPr>
          <w:sz w:val="24"/>
          <w:szCs w:val="24"/>
        </w:rPr>
        <w:t>закупівель</w:t>
      </w:r>
      <w:proofErr w:type="spellEnd"/>
      <w:r w:rsidRPr="004F045D">
        <w:rPr>
          <w:sz w:val="24"/>
          <w:szCs w:val="24"/>
        </w:rPr>
        <w:t xml:space="preserve"> щодо результатів проведених </w:t>
      </w:r>
      <w:proofErr w:type="spellStart"/>
      <w:r w:rsidRPr="004F045D">
        <w:rPr>
          <w:sz w:val="24"/>
          <w:szCs w:val="24"/>
        </w:rPr>
        <w:t>закупівель</w:t>
      </w:r>
      <w:proofErr w:type="spellEnd"/>
      <w:r w:rsidRPr="004F045D">
        <w:rPr>
          <w:sz w:val="24"/>
          <w:szCs w:val="24"/>
        </w:rPr>
        <w:t>, інтернет ресурси з аналогічною продукцією. Очікувану вартість предмета закупівлі розраховано як середньоарифметичне значення цін, отриманих у результаті проведеного аналізу.</w:t>
      </w:r>
    </w:p>
    <w:p w:rsidR="004F045D" w:rsidRDefault="004F045D" w:rsidP="00637273">
      <w:pPr>
        <w:spacing w:after="0" w:line="240" w:lineRule="auto"/>
        <w:ind w:firstLine="460"/>
        <w:jc w:val="center"/>
        <w:rPr>
          <w:bCs/>
          <w:color w:val="0E1D2F"/>
          <w:sz w:val="24"/>
          <w:szCs w:val="24"/>
          <w:highlight w:val="yellow"/>
          <w:lang w:eastAsia="ru-RU"/>
        </w:rPr>
      </w:pPr>
    </w:p>
    <w:sectPr w:rsidR="004F045D"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Yu Gothic UI"/>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07EE7"/>
    <w:multiLevelType w:val="multilevel"/>
    <w:tmpl w:val="4D8AF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36652"/>
    <w:multiLevelType w:val="multilevel"/>
    <w:tmpl w:val="433820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5C96600"/>
    <w:multiLevelType w:val="hybridMultilevel"/>
    <w:tmpl w:val="8544006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9"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D426BB4"/>
    <w:multiLevelType w:val="multilevel"/>
    <w:tmpl w:val="71ECEB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6"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BC68B9"/>
    <w:multiLevelType w:val="multilevel"/>
    <w:tmpl w:val="8264D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2"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7"/>
  </w:num>
  <w:num w:numId="2">
    <w:abstractNumId w:val="22"/>
  </w:num>
  <w:num w:numId="3">
    <w:abstractNumId w:val="14"/>
  </w:num>
  <w:num w:numId="4">
    <w:abstractNumId w:val="13"/>
  </w:num>
  <w:num w:numId="5">
    <w:abstractNumId w:val="25"/>
  </w:num>
  <w:num w:numId="6">
    <w:abstractNumId w:val="21"/>
  </w:num>
  <w:num w:numId="7">
    <w:abstractNumId w:val="31"/>
  </w:num>
  <w:num w:numId="8">
    <w:abstractNumId w:val="1"/>
  </w:num>
  <w:num w:numId="9">
    <w:abstractNumId w:val="11"/>
  </w:num>
  <w:num w:numId="10">
    <w:abstractNumId w:val="19"/>
  </w:num>
  <w:num w:numId="11">
    <w:abstractNumId w:val="27"/>
  </w:num>
  <w:num w:numId="12">
    <w:abstractNumId w:val="3"/>
  </w:num>
  <w:num w:numId="13">
    <w:abstractNumId w:val="1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29"/>
  </w:num>
  <w:num w:numId="20">
    <w:abstractNumId w:val="10"/>
  </w:num>
  <w:num w:numId="21">
    <w:abstractNumId w:val="30"/>
  </w:num>
  <w:num w:numId="22">
    <w:abstractNumId w:val="5"/>
  </w:num>
  <w:num w:numId="23">
    <w:abstractNumId w:val="26"/>
  </w:num>
  <w:num w:numId="24">
    <w:abstractNumId w:val="23"/>
  </w:num>
  <w:num w:numId="25">
    <w:abstractNumId w:val="20"/>
  </w:num>
  <w:num w:numId="26">
    <w:abstractNumId w:val="9"/>
  </w:num>
  <w:num w:numId="27">
    <w:abstractNumId w:val="32"/>
  </w:num>
  <w:num w:numId="28">
    <w:abstractNumId w:val="33"/>
  </w:num>
  <w:num w:numId="29">
    <w:abstractNumId w:val="2"/>
  </w:num>
  <w:num w:numId="30">
    <w:abstractNumId w:val="4"/>
  </w:num>
  <w:num w:numId="31">
    <w:abstractNumId w:val="16"/>
  </w:num>
  <w:num w:numId="32">
    <w:abstractNumId w:val="6"/>
  </w:num>
  <w:num w:numId="33">
    <w:abstractNumId w:val="28"/>
    <w:lvlOverride w:ilvl="0">
      <w:lvl w:ilvl="0">
        <w:numFmt w:val="decimal"/>
        <w:lvlText w:val="%1."/>
        <w:lvlJc w:val="left"/>
      </w:lvl>
    </w:lvlOverride>
  </w:num>
  <w:num w:numId="34">
    <w:abstractNumId w:val="7"/>
    <w:lvlOverride w:ilvl="0">
      <w:lvl w:ilvl="0">
        <w:numFmt w:val="decimal"/>
        <w:lvlText w:val="%1."/>
        <w:lvlJc w:val="left"/>
      </w:lvl>
    </w:lvlOverride>
  </w:num>
  <w:num w:numId="35">
    <w:abstractNumId w:val="24"/>
    <w:lvlOverride w:ilvl="0">
      <w:lvl w:ilvl="0">
        <w:numFmt w:val="decimal"/>
        <w:lvlText w:val="%1."/>
        <w:lvlJc w:val="left"/>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6718F"/>
    <w:rsid w:val="00370301"/>
    <w:rsid w:val="003733F9"/>
    <w:rsid w:val="00375FE5"/>
    <w:rsid w:val="00385B39"/>
    <w:rsid w:val="00395743"/>
    <w:rsid w:val="003A4171"/>
    <w:rsid w:val="003B46D0"/>
    <w:rsid w:val="003C1091"/>
    <w:rsid w:val="003C4DE1"/>
    <w:rsid w:val="003E02E8"/>
    <w:rsid w:val="003E1F01"/>
    <w:rsid w:val="003E7A8D"/>
    <w:rsid w:val="00420B73"/>
    <w:rsid w:val="00436E7B"/>
    <w:rsid w:val="00440393"/>
    <w:rsid w:val="004519A8"/>
    <w:rsid w:val="0049211F"/>
    <w:rsid w:val="004A3A7C"/>
    <w:rsid w:val="004B0A16"/>
    <w:rsid w:val="004B1922"/>
    <w:rsid w:val="004B3364"/>
    <w:rsid w:val="004D7AF1"/>
    <w:rsid w:val="004F045D"/>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37273"/>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A4AC9"/>
    <w:rsid w:val="007B4B98"/>
    <w:rsid w:val="007E5109"/>
    <w:rsid w:val="00806E14"/>
    <w:rsid w:val="008147B6"/>
    <w:rsid w:val="008279C4"/>
    <w:rsid w:val="00845A14"/>
    <w:rsid w:val="0085415D"/>
    <w:rsid w:val="008603F4"/>
    <w:rsid w:val="0086441C"/>
    <w:rsid w:val="0086553A"/>
    <w:rsid w:val="00867E59"/>
    <w:rsid w:val="00873C51"/>
    <w:rsid w:val="008A77C9"/>
    <w:rsid w:val="008B2B23"/>
    <w:rsid w:val="008C39DB"/>
    <w:rsid w:val="008E7E44"/>
    <w:rsid w:val="008F09A2"/>
    <w:rsid w:val="00900196"/>
    <w:rsid w:val="00964CC5"/>
    <w:rsid w:val="00981216"/>
    <w:rsid w:val="00985FCE"/>
    <w:rsid w:val="009B19A7"/>
    <w:rsid w:val="009E58F8"/>
    <w:rsid w:val="009F15DF"/>
    <w:rsid w:val="009F51D2"/>
    <w:rsid w:val="00A0307D"/>
    <w:rsid w:val="00A06716"/>
    <w:rsid w:val="00A325D0"/>
    <w:rsid w:val="00A8530D"/>
    <w:rsid w:val="00A8700C"/>
    <w:rsid w:val="00A918D0"/>
    <w:rsid w:val="00AA284B"/>
    <w:rsid w:val="00AA392A"/>
    <w:rsid w:val="00AC2344"/>
    <w:rsid w:val="00AD596E"/>
    <w:rsid w:val="00AF27C1"/>
    <w:rsid w:val="00B00B98"/>
    <w:rsid w:val="00B028FB"/>
    <w:rsid w:val="00B24F56"/>
    <w:rsid w:val="00B324D2"/>
    <w:rsid w:val="00B4526D"/>
    <w:rsid w:val="00B73D05"/>
    <w:rsid w:val="00B956F0"/>
    <w:rsid w:val="00BA77BA"/>
    <w:rsid w:val="00BD35C2"/>
    <w:rsid w:val="00BF1226"/>
    <w:rsid w:val="00BF78E1"/>
    <w:rsid w:val="00BF7B07"/>
    <w:rsid w:val="00C0225E"/>
    <w:rsid w:val="00C12F1F"/>
    <w:rsid w:val="00C2174A"/>
    <w:rsid w:val="00C21785"/>
    <w:rsid w:val="00C24D83"/>
    <w:rsid w:val="00C25AD4"/>
    <w:rsid w:val="00C43F94"/>
    <w:rsid w:val="00C46AE5"/>
    <w:rsid w:val="00C55C69"/>
    <w:rsid w:val="00C63E6D"/>
    <w:rsid w:val="00C657E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1754"/>
    <w:rsid w:val="00F030AF"/>
    <w:rsid w:val="00F05B15"/>
    <w:rsid w:val="00F13298"/>
    <w:rsid w:val="00F16D38"/>
    <w:rsid w:val="00F24F6A"/>
    <w:rsid w:val="00F26FC9"/>
    <w:rsid w:val="00F34EC7"/>
    <w:rsid w:val="00F4436B"/>
    <w:rsid w:val="00F60007"/>
    <w:rsid w:val="00F675B9"/>
    <w:rsid w:val="00F81A1C"/>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10E9D"/>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5285975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59009665">
      <w:bodyDiv w:val="1"/>
      <w:marLeft w:val="0"/>
      <w:marRight w:val="0"/>
      <w:marTop w:val="0"/>
      <w:marBottom w:val="0"/>
      <w:divBdr>
        <w:top w:val="none" w:sz="0" w:space="0" w:color="auto"/>
        <w:left w:val="none" w:sz="0" w:space="0" w:color="auto"/>
        <w:bottom w:val="none" w:sz="0" w:space="0" w:color="auto"/>
        <w:right w:val="none" w:sz="0" w:space="0" w:color="auto"/>
      </w:divBdr>
      <w:divsChild>
        <w:div w:id="1893542392">
          <w:marLeft w:val="0"/>
          <w:marRight w:val="0"/>
          <w:marTop w:val="0"/>
          <w:marBottom w:val="0"/>
          <w:divBdr>
            <w:top w:val="none" w:sz="0" w:space="0" w:color="auto"/>
            <w:left w:val="none" w:sz="0" w:space="0" w:color="auto"/>
            <w:bottom w:val="none" w:sz="0" w:space="0" w:color="auto"/>
            <w:right w:val="none" w:sz="0" w:space="0" w:color="auto"/>
          </w:divBdr>
        </w:div>
      </w:divsChild>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69720277">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1240851">
      <w:bodyDiv w:val="1"/>
      <w:marLeft w:val="0"/>
      <w:marRight w:val="0"/>
      <w:marTop w:val="0"/>
      <w:marBottom w:val="0"/>
      <w:divBdr>
        <w:top w:val="none" w:sz="0" w:space="0" w:color="auto"/>
        <w:left w:val="none" w:sz="0" w:space="0" w:color="auto"/>
        <w:bottom w:val="none" w:sz="0" w:space="0" w:color="auto"/>
        <w:right w:val="none" w:sz="0" w:space="0" w:color="auto"/>
      </w:divBdr>
    </w:div>
    <w:div w:id="413405954">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3424556">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0591623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89257591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6950011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4201048">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604</TotalTime>
  <Pages>1</Pages>
  <Words>316</Words>
  <Characters>1804</Characters>
  <Application>Microsoft Office Word</Application>
  <DocSecurity>0</DocSecurity>
  <Lines>15</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Lich</cp:lastModifiedBy>
  <cp:revision>189</cp:revision>
  <dcterms:created xsi:type="dcterms:W3CDTF">2025-06-13T10:22:00Z</dcterms:created>
  <dcterms:modified xsi:type="dcterms:W3CDTF">2026-10-02T08:55:00Z</dcterms:modified>
</cp:coreProperties>
</file>