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B324D2" w:rsidRPr="00B324D2">
              <w:rPr>
                <w:b/>
                <w:bCs/>
                <w:color w:val="000000" w:themeColor="text1"/>
                <w:sz w:val="24"/>
                <w:szCs w:val="24"/>
                <w:lang w:val="ru-RU"/>
              </w:rPr>
              <w:t>Друковане</w:t>
            </w:r>
            <w:proofErr w:type="spellEnd"/>
            <w:r w:rsidR="00B324D2" w:rsidRPr="00B324D2">
              <w:rPr>
                <w:b/>
                <w:bCs/>
                <w:color w:val="000000" w:themeColor="text1"/>
                <w:sz w:val="24"/>
                <w:szCs w:val="24"/>
                <w:lang w:val="ru-RU"/>
              </w:rPr>
              <w:t xml:space="preserve"> </w:t>
            </w:r>
            <w:proofErr w:type="spellStart"/>
            <w:r w:rsidR="00B324D2" w:rsidRPr="00B324D2">
              <w:rPr>
                <w:b/>
                <w:bCs/>
                <w:color w:val="000000" w:themeColor="text1"/>
                <w:sz w:val="24"/>
                <w:szCs w:val="24"/>
                <w:lang w:val="ru-RU"/>
              </w:rPr>
              <w:t>видання</w:t>
            </w:r>
            <w:proofErr w:type="spellEnd"/>
            <w:r w:rsidR="00B324D2" w:rsidRPr="00B324D2">
              <w:rPr>
                <w:b/>
                <w:bCs/>
                <w:color w:val="000000" w:themeColor="text1"/>
                <w:sz w:val="24"/>
                <w:szCs w:val="24"/>
                <w:lang w:val="ru-RU"/>
              </w:rPr>
              <w:t xml:space="preserve">, а </w:t>
            </w:r>
            <w:proofErr w:type="spellStart"/>
            <w:r w:rsidR="00B324D2" w:rsidRPr="00B324D2">
              <w:rPr>
                <w:b/>
                <w:bCs/>
                <w:color w:val="000000" w:themeColor="text1"/>
                <w:sz w:val="24"/>
                <w:szCs w:val="24"/>
                <w:lang w:val="ru-RU"/>
              </w:rPr>
              <w:t>саме</w:t>
            </w:r>
            <w:proofErr w:type="spellEnd"/>
            <w:r w:rsidR="00B324D2" w:rsidRPr="00B324D2">
              <w:rPr>
                <w:b/>
                <w:bCs/>
                <w:color w:val="000000" w:themeColor="text1"/>
                <w:sz w:val="24"/>
                <w:szCs w:val="24"/>
                <w:lang w:val="ru-RU"/>
              </w:rPr>
              <w:t xml:space="preserve"> </w:t>
            </w:r>
            <w:proofErr w:type="spellStart"/>
            <w:r w:rsidR="00B324D2" w:rsidRPr="00B324D2">
              <w:rPr>
                <w:b/>
                <w:bCs/>
                <w:color w:val="000000" w:themeColor="text1"/>
                <w:sz w:val="24"/>
                <w:szCs w:val="24"/>
                <w:lang w:val="ru-RU"/>
              </w:rPr>
              <w:t>Державна</w:t>
            </w:r>
            <w:proofErr w:type="spellEnd"/>
            <w:r w:rsidR="00B324D2" w:rsidRPr="00B324D2">
              <w:rPr>
                <w:b/>
                <w:bCs/>
                <w:color w:val="000000" w:themeColor="text1"/>
                <w:sz w:val="24"/>
                <w:szCs w:val="24"/>
                <w:lang w:val="ru-RU"/>
              </w:rPr>
              <w:t xml:space="preserve"> фармакопея України, 2-е </w:t>
            </w:r>
            <w:proofErr w:type="spellStart"/>
            <w:r w:rsidR="00B324D2" w:rsidRPr="00B324D2">
              <w:rPr>
                <w:b/>
                <w:bCs/>
                <w:color w:val="000000" w:themeColor="text1"/>
                <w:sz w:val="24"/>
                <w:szCs w:val="24"/>
                <w:lang w:val="ru-RU"/>
              </w:rPr>
              <w:t>видання</w:t>
            </w:r>
            <w:proofErr w:type="spellEnd"/>
            <w:r w:rsidR="00B324D2" w:rsidRPr="00B324D2">
              <w:rPr>
                <w:b/>
                <w:bCs/>
                <w:color w:val="000000" w:themeColor="text1"/>
                <w:sz w:val="24"/>
                <w:szCs w:val="24"/>
                <w:lang w:val="ru-RU"/>
              </w:rPr>
              <w:t xml:space="preserve">, </w:t>
            </w:r>
            <w:proofErr w:type="spellStart"/>
            <w:r w:rsidR="00B324D2" w:rsidRPr="00B324D2">
              <w:rPr>
                <w:b/>
                <w:bCs/>
                <w:color w:val="000000" w:themeColor="text1"/>
                <w:sz w:val="24"/>
                <w:szCs w:val="24"/>
                <w:lang w:val="ru-RU"/>
              </w:rPr>
              <w:t>доповнення</w:t>
            </w:r>
            <w:proofErr w:type="spellEnd"/>
            <w:r w:rsidR="00B324D2" w:rsidRPr="00B324D2">
              <w:rPr>
                <w:b/>
                <w:bCs/>
                <w:color w:val="000000" w:themeColor="text1"/>
                <w:sz w:val="24"/>
                <w:szCs w:val="24"/>
                <w:lang w:val="ru-RU"/>
              </w:rPr>
              <w:t xml:space="preserve"> 2.8, ISBN 978-617-95285-3-8</w:t>
            </w:r>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Pr="003C4DE1">
              <w:rPr>
                <w:sz w:val="24"/>
                <w:szCs w:val="24"/>
              </w:rPr>
              <w:t xml:space="preserve"> </w:t>
            </w:r>
            <w:r w:rsidR="00B324D2" w:rsidRPr="00B324D2">
              <w:rPr>
                <w:b/>
                <w:bCs/>
                <w:color w:val="000000" w:themeColor="text1"/>
                <w:sz w:val="24"/>
                <w:szCs w:val="24"/>
              </w:rPr>
              <w:t>22130000-0 — Довідники</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B324D2" w:rsidRPr="00B324D2">
              <w:rPr>
                <w:b/>
                <w:color w:val="000000" w:themeColor="text1"/>
                <w:sz w:val="24"/>
                <w:szCs w:val="24"/>
                <w:lang w:val="ru-UA"/>
              </w:rPr>
              <w:t>70 054</w:t>
            </w:r>
            <w:r w:rsidR="00F13298" w:rsidRPr="00F13298">
              <w:rPr>
                <w:b/>
                <w:color w:val="000000" w:themeColor="text1"/>
                <w:sz w:val="24"/>
                <w:szCs w:val="24"/>
                <w:lang w:val="ru-UA"/>
              </w:rPr>
              <w:t>,</w:t>
            </w:r>
            <w:r w:rsidR="003C4DE1">
              <w:rPr>
                <w:b/>
                <w:color w:val="000000" w:themeColor="text1"/>
                <w:sz w:val="24"/>
                <w:szCs w:val="24"/>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B324D2" w:rsidRPr="00B324D2">
              <w:rPr>
                <w:b/>
                <w:color w:val="000000" w:themeColor="text1"/>
                <w:sz w:val="24"/>
                <w:szCs w:val="24"/>
                <w:lang w:val="ru-UA"/>
              </w:rPr>
              <w:t>01</w:t>
            </w:r>
            <w:r w:rsidRPr="00AC2344">
              <w:rPr>
                <w:b/>
                <w:color w:val="000000" w:themeColor="text1"/>
                <w:sz w:val="24"/>
                <w:szCs w:val="24"/>
                <w:lang w:val="ru-RU"/>
              </w:rPr>
              <w:t xml:space="preserve"> </w:t>
            </w:r>
            <w:r w:rsidR="00B324D2">
              <w:rPr>
                <w:b/>
                <w:color w:val="000000" w:themeColor="text1"/>
                <w:sz w:val="24"/>
                <w:szCs w:val="24"/>
                <w:lang w:val="ru-UA"/>
              </w:rPr>
              <w:t>жовт</w:t>
            </w:r>
            <w:r w:rsidR="00AC2344">
              <w:rPr>
                <w:b/>
                <w:color w:val="000000" w:themeColor="text1"/>
                <w:sz w:val="24"/>
                <w:szCs w:val="24"/>
                <w:lang w:val="ru-UA"/>
              </w:rPr>
              <w:t>ня</w:t>
            </w:r>
            <w:r w:rsidRPr="00304DEC">
              <w:rPr>
                <w:b/>
                <w:color w:val="000000" w:themeColor="text1"/>
                <w:sz w:val="24"/>
                <w:szCs w:val="24"/>
                <w:lang w:val="ru-RU"/>
              </w:rPr>
              <w:t xml:space="preserve"> 2025 року</w:t>
            </w:r>
          </w:p>
          <w:p w:rsidR="00E13D98" w:rsidRDefault="00251BB9" w:rsidP="00B324D2">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E13D98">
              <w:rPr>
                <w:color w:val="000000" w:themeColor="text1"/>
                <w:sz w:val="24"/>
                <w:szCs w:val="24"/>
                <w:lang w:val="ru-RU"/>
              </w:rPr>
              <w:t>:</w:t>
            </w:r>
            <w:r w:rsidRPr="00E13D98">
              <w:rPr>
                <w:sz w:val="24"/>
                <w:szCs w:val="24"/>
                <w:lang w:val="ru-RU"/>
              </w:rPr>
              <w:t xml:space="preserve"> </w:t>
            </w:r>
            <w:hyperlink r:id="rId5" w:history="1">
              <w:r w:rsidR="00B324D2" w:rsidRPr="00B324D2">
                <w:rPr>
                  <w:rStyle w:val="a6"/>
                  <w:sz w:val="24"/>
                  <w:szCs w:val="24"/>
                </w:rPr>
                <w:t>https://prozorro.gov.ua/uk/tender/UA-2025-10-01-004211-a</w:t>
              </w:r>
            </w:hyperlink>
          </w:p>
          <w:p w:rsidR="00B324D2" w:rsidRPr="00304DEC" w:rsidRDefault="00B324D2" w:rsidP="00B324D2">
            <w:pPr>
              <w:spacing w:after="0" w:line="240" w:lineRule="auto"/>
              <w:rPr>
                <w:sz w:val="24"/>
                <w:szCs w:val="24"/>
                <w:lang w:val="ru-RU"/>
              </w:rPr>
            </w:pPr>
          </w:p>
        </w:tc>
      </w:tr>
    </w:tbl>
    <w:p w:rsidR="00AC2344" w:rsidRPr="00E13D98" w:rsidRDefault="00AC2344" w:rsidP="00E13D98">
      <w:pPr>
        <w:spacing w:after="0" w:line="240" w:lineRule="auto"/>
        <w:ind w:left="291" w:right="-23"/>
        <w:jc w:val="center"/>
        <w:rPr>
          <w:rFonts w:eastAsia="Arial"/>
          <w:b/>
          <w:bCs/>
          <w:sz w:val="24"/>
          <w:szCs w:val="24"/>
        </w:rPr>
      </w:pPr>
    </w:p>
    <w:p w:rsidR="00B324D2" w:rsidRPr="00B324D2" w:rsidRDefault="00B324D2" w:rsidP="00B324D2">
      <w:pPr>
        <w:tabs>
          <w:tab w:val="left" w:pos="708"/>
        </w:tabs>
        <w:spacing w:after="0" w:line="240" w:lineRule="auto"/>
        <w:jc w:val="center"/>
        <w:rPr>
          <w:b/>
          <w:sz w:val="24"/>
          <w:szCs w:val="24"/>
        </w:rPr>
      </w:pPr>
      <w:r w:rsidRPr="00B324D2">
        <w:rPr>
          <w:b/>
          <w:sz w:val="24"/>
          <w:szCs w:val="24"/>
        </w:rPr>
        <w:t xml:space="preserve">ІНФОРМАЦІЯ ПРО ТЕХНІЧНІ, ЯКІСНІ ТА КІЛЬКІСНІ </w:t>
      </w:r>
    </w:p>
    <w:p w:rsidR="00B324D2" w:rsidRPr="00B324D2" w:rsidRDefault="00B324D2" w:rsidP="00B324D2">
      <w:pPr>
        <w:tabs>
          <w:tab w:val="left" w:pos="708"/>
        </w:tabs>
        <w:spacing w:after="0" w:line="240" w:lineRule="auto"/>
        <w:jc w:val="center"/>
        <w:rPr>
          <w:b/>
          <w:sz w:val="24"/>
          <w:szCs w:val="24"/>
          <w:lang w:val="ru-RU"/>
        </w:rPr>
      </w:pPr>
      <w:r w:rsidRPr="00B324D2">
        <w:rPr>
          <w:b/>
          <w:sz w:val="24"/>
          <w:szCs w:val="24"/>
          <w:lang w:val="ru-RU"/>
        </w:rPr>
        <w:t>ХАРАКТЕРИСТИКИ ПРЕДМЕТА ЗАКУПІВЛІ</w:t>
      </w:r>
    </w:p>
    <w:p w:rsidR="00B324D2" w:rsidRPr="00B324D2" w:rsidRDefault="00B324D2" w:rsidP="00B324D2">
      <w:pPr>
        <w:tabs>
          <w:tab w:val="left" w:pos="708"/>
        </w:tabs>
        <w:spacing w:after="0" w:line="240" w:lineRule="auto"/>
        <w:jc w:val="center"/>
        <w:rPr>
          <w:b/>
          <w:sz w:val="24"/>
          <w:szCs w:val="24"/>
          <w:lang w:val="ru-RU"/>
        </w:rPr>
      </w:pPr>
    </w:p>
    <w:p w:rsidR="00B324D2" w:rsidRPr="00B324D2" w:rsidRDefault="00B324D2" w:rsidP="00B324D2">
      <w:pPr>
        <w:pStyle w:val="a9"/>
        <w:numPr>
          <w:ilvl w:val="0"/>
          <w:numId w:val="19"/>
        </w:numPr>
        <w:contextualSpacing/>
        <w:jc w:val="both"/>
        <w:rPr>
          <w:rFonts w:ascii="Times New Roman" w:hAnsi="Times New Roman"/>
          <w:b/>
          <w:sz w:val="24"/>
          <w:szCs w:val="24"/>
          <w:lang w:eastAsia="ru-RU"/>
        </w:rPr>
      </w:pPr>
      <w:proofErr w:type="spellStart"/>
      <w:r w:rsidRPr="00B324D2">
        <w:rPr>
          <w:rFonts w:ascii="Times New Roman" w:hAnsi="Times New Roman"/>
          <w:b/>
          <w:sz w:val="24"/>
          <w:szCs w:val="24"/>
          <w:lang w:eastAsia="ru-RU"/>
        </w:rPr>
        <w:t>Технічні</w:t>
      </w:r>
      <w:proofErr w:type="spellEnd"/>
      <w:r w:rsidRPr="00B324D2">
        <w:rPr>
          <w:rFonts w:ascii="Times New Roman" w:hAnsi="Times New Roman"/>
          <w:b/>
          <w:sz w:val="24"/>
          <w:szCs w:val="24"/>
          <w:lang w:eastAsia="ru-RU"/>
        </w:rPr>
        <w:t xml:space="preserve">, </w:t>
      </w:r>
      <w:proofErr w:type="spellStart"/>
      <w:r w:rsidRPr="00B324D2">
        <w:rPr>
          <w:rFonts w:ascii="Times New Roman" w:hAnsi="Times New Roman"/>
          <w:b/>
          <w:sz w:val="24"/>
          <w:szCs w:val="24"/>
          <w:lang w:eastAsia="ru-RU"/>
        </w:rPr>
        <w:t>якісні</w:t>
      </w:r>
      <w:proofErr w:type="spellEnd"/>
      <w:r w:rsidRPr="00B324D2">
        <w:rPr>
          <w:rFonts w:ascii="Times New Roman" w:hAnsi="Times New Roman"/>
          <w:b/>
          <w:sz w:val="24"/>
          <w:szCs w:val="24"/>
          <w:lang w:eastAsia="ru-RU"/>
        </w:rPr>
        <w:t xml:space="preserve"> та </w:t>
      </w:r>
      <w:proofErr w:type="spellStart"/>
      <w:r w:rsidRPr="00B324D2">
        <w:rPr>
          <w:rFonts w:ascii="Times New Roman" w:hAnsi="Times New Roman"/>
          <w:b/>
          <w:sz w:val="24"/>
          <w:szCs w:val="24"/>
          <w:lang w:eastAsia="ru-RU"/>
        </w:rPr>
        <w:t>кількісні</w:t>
      </w:r>
      <w:proofErr w:type="spellEnd"/>
      <w:r w:rsidRPr="00B324D2">
        <w:rPr>
          <w:rFonts w:ascii="Times New Roman" w:hAnsi="Times New Roman"/>
          <w:b/>
          <w:sz w:val="24"/>
          <w:szCs w:val="24"/>
          <w:lang w:eastAsia="ru-RU"/>
        </w:rPr>
        <w:t xml:space="preserve"> характеристики предмета </w:t>
      </w:r>
      <w:proofErr w:type="gramStart"/>
      <w:r w:rsidRPr="00B324D2">
        <w:rPr>
          <w:rFonts w:ascii="Times New Roman" w:hAnsi="Times New Roman"/>
          <w:b/>
          <w:sz w:val="24"/>
          <w:szCs w:val="24"/>
          <w:lang w:eastAsia="ru-RU"/>
        </w:rPr>
        <w:t>закупівлі :</w:t>
      </w:r>
      <w:proofErr w:type="gramEnd"/>
    </w:p>
    <w:p w:rsidR="00B324D2" w:rsidRPr="00B324D2" w:rsidRDefault="00B324D2" w:rsidP="00B324D2">
      <w:pPr>
        <w:pStyle w:val="a9"/>
        <w:contextualSpacing/>
        <w:jc w:val="both"/>
        <w:rPr>
          <w:rFonts w:ascii="Times New Roman" w:hAnsi="Times New Roman"/>
          <w:b/>
          <w:sz w:val="24"/>
          <w:szCs w:val="24"/>
          <w:lang w:eastAsia="ru-RU"/>
        </w:rPr>
      </w:pPr>
    </w:p>
    <w:p w:rsidR="00B324D2" w:rsidRPr="00B324D2" w:rsidRDefault="00B324D2" w:rsidP="00B324D2">
      <w:pPr>
        <w:pStyle w:val="a9"/>
        <w:contextualSpacing/>
        <w:jc w:val="both"/>
        <w:rPr>
          <w:rFonts w:ascii="Times New Roman" w:hAnsi="Times New Roman"/>
          <w:b/>
          <w:sz w:val="24"/>
          <w:szCs w:val="24"/>
          <w:lang w:eastAsia="ru-RU"/>
        </w:rPr>
      </w:pPr>
    </w:p>
    <w:tbl>
      <w:tblPr>
        <w:tblW w:w="1070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3667"/>
        <w:gridCol w:w="1542"/>
        <w:gridCol w:w="1718"/>
        <w:gridCol w:w="1890"/>
      </w:tblGrid>
      <w:tr w:rsidR="00B324D2" w:rsidRPr="00B324D2" w:rsidTr="00454C7E">
        <w:trPr>
          <w:trHeight w:val="522"/>
        </w:trPr>
        <w:tc>
          <w:tcPr>
            <w:tcW w:w="1890" w:type="dxa"/>
            <w:shd w:val="clear" w:color="000000" w:fill="F2F2F2"/>
            <w:noWrap/>
            <w:hideMark/>
          </w:tcPr>
          <w:p w:rsidR="00B324D2" w:rsidRPr="00B324D2" w:rsidRDefault="00B324D2" w:rsidP="00B324D2">
            <w:pPr>
              <w:spacing w:after="0" w:line="240" w:lineRule="auto"/>
              <w:jc w:val="center"/>
              <w:rPr>
                <w:b/>
                <w:bCs/>
                <w:sz w:val="24"/>
                <w:szCs w:val="24"/>
                <w:lang w:val="en-US"/>
              </w:rPr>
            </w:pPr>
            <w:r w:rsidRPr="00B324D2">
              <w:rPr>
                <w:b/>
                <w:bCs/>
                <w:sz w:val="24"/>
                <w:szCs w:val="24"/>
                <w:lang w:val="en-US"/>
              </w:rPr>
              <w:t>ISBN</w:t>
            </w:r>
          </w:p>
        </w:tc>
        <w:tc>
          <w:tcPr>
            <w:tcW w:w="3667" w:type="dxa"/>
            <w:shd w:val="clear" w:color="000000" w:fill="F2F2F2"/>
          </w:tcPr>
          <w:p w:rsidR="00B324D2" w:rsidRPr="00B324D2" w:rsidRDefault="00B324D2" w:rsidP="00B324D2">
            <w:pPr>
              <w:spacing w:after="0" w:line="240" w:lineRule="auto"/>
              <w:jc w:val="center"/>
              <w:rPr>
                <w:b/>
                <w:bCs/>
                <w:sz w:val="24"/>
                <w:szCs w:val="24"/>
              </w:rPr>
            </w:pPr>
            <w:r w:rsidRPr="00B324D2">
              <w:rPr>
                <w:b/>
                <w:bCs/>
                <w:sz w:val="24"/>
                <w:szCs w:val="24"/>
              </w:rPr>
              <w:t>Найменування</w:t>
            </w:r>
          </w:p>
        </w:tc>
        <w:tc>
          <w:tcPr>
            <w:tcW w:w="1542" w:type="dxa"/>
            <w:shd w:val="clear" w:color="000000" w:fill="F2F2F2"/>
            <w:noWrap/>
            <w:hideMark/>
          </w:tcPr>
          <w:p w:rsidR="00B324D2" w:rsidRPr="00B324D2" w:rsidRDefault="00B324D2" w:rsidP="00B324D2">
            <w:pPr>
              <w:spacing w:after="0" w:line="240" w:lineRule="auto"/>
              <w:jc w:val="center"/>
              <w:rPr>
                <w:b/>
                <w:bCs/>
                <w:sz w:val="24"/>
                <w:szCs w:val="24"/>
              </w:rPr>
            </w:pPr>
            <w:r w:rsidRPr="00B324D2">
              <w:rPr>
                <w:b/>
                <w:bCs/>
                <w:sz w:val="24"/>
                <w:szCs w:val="24"/>
              </w:rPr>
              <w:t>Рік видання</w:t>
            </w:r>
          </w:p>
        </w:tc>
        <w:tc>
          <w:tcPr>
            <w:tcW w:w="1718" w:type="dxa"/>
            <w:shd w:val="clear" w:color="000000" w:fill="F2F2F2"/>
            <w:hideMark/>
          </w:tcPr>
          <w:p w:rsidR="00B324D2" w:rsidRPr="00B324D2" w:rsidRDefault="00B324D2" w:rsidP="00B324D2">
            <w:pPr>
              <w:spacing w:after="0" w:line="240" w:lineRule="auto"/>
              <w:jc w:val="center"/>
              <w:rPr>
                <w:b/>
                <w:bCs/>
                <w:sz w:val="24"/>
                <w:szCs w:val="24"/>
              </w:rPr>
            </w:pPr>
            <w:r w:rsidRPr="00B324D2">
              <w:rPr>
                <w:b/>
                <w:bCs/>
                <w:sz w:val="24"/>
                <w:szCs w:val="24"/>
              </w:rPr>
              <w:t>Одиниця виміру</w:t>
            </w:r>
          </w:p>
        </w:tc>
        <w:tc>
          <w:tcPr>
            <w:tcW w:w="1890" w:type="dxa"/>
            <w:shd w:val="clear" w:color="000000" w:fill="F2F2F2"/>
          </w:tcPr>
          <w:p w:rsidR="00B324D2" w:rsidRPr="00B324D2" w:rsidRDefault="00B324D2" w:rsidP="00B324D2">
            <w:pPr>
              <w:spacing w:after="0" w:line="240" w:lineRule="auto"/>
              <w:jc w:val="center"/>
              <w:rPr>
                <w:b/>
                <w:bCs/>
                <w:sz w:val="24"/>
                <w:szCs w:val="24"/>
              </w:rPr>
            </w:pPr>
            <w:r w:rsidRPr="00B324D2">
              <w:rPr>
                <w:b/>
                <w:bCs/>
                <w:sz w:val="24"/>
                <w:szCs w:val="24"/>
              </w:rPr>
              <w:t>Кількість примірників</w:t>
            </w:r>
          </w:p>
        </w:tc>
      </w:tr>
      <w:tr w:rsidR="00B324D2" w:rsidRPr="00B324D2" w:rsidTr="00454C7E">
        <w:trPr>
          <w:trHeight w:val="825"/>
        </w:trPr>
        <w:tc>
          <w:tcPr>
            <w:tcW w:w="1890" w:type="dxa"/>
            <w:shd w:val="clear" w:color="auto" w:fill="auto"/>
            <w:noWrap/>
          </w:tcPr>
          <w:p w:rsidR="00B324D2" w:rsidRPr="00B324D2" w:rsidRDefault="00B324D2" w:rsidP="00B324D2">
            <w:pPr>
              <w:spacing w:after="0" w:line="240" w:lineRule="auto"/>
              <w:ind w:firstLine="31"/>
              <w:rPr>
                <w:color w:val="FF0000"/>
                <w:sz w:val="24"/>
                <w:szCs w:val="24"/>
              </w:rPr>
            </w:pPr>
            <w:r w:rsidRPr="00B324D2">
              <w:rPr>
                <w:sz w:val="24"/>
                <w:szCs w:val="24"/>
              </w:rPr>
              <w:t>ISBN 978-617-95285-3-8</w:t>
            </w:r>
          </w:p>
        </w:tc>
        <w:tc>
          <w:tcPr>
            <w:tcW w:w="3667" w:type="dxa"/>
          </w:tcPr>
          <w:p w:rsidR="00B324D2" w:rsidRPr="00B324D2" w:rsidRDefault="00B324D2" w:rsidP="00B324D2">
            <w:pPr>
              <w:spacing w:after="0" w:line="240" w:lineRule="auto"/>
              <w:rPr>
                <w:sz w:val="24"/>
                <w:szCs w:val="24"/>
              </w:rPr>
            </w:pPr>
            <w:r w:rsidRPr="00B324D2">
              <w:rPr>
                <w:sz w:val="24"/>
                <w:szCs w:val="24"/>
              </w:rPr>
              <w:t xml:space="preserve">Державна фармакопея України, 2-е видання, доповнення 2.8 </w:t>
            </w:r>
          </w:p>
          <w:p w:rsidR="00B324D2" w:rsidRPr="00B324D2" w:rsidRDefault="00B324D2" w:rsidP="00B324D2">
            <w:pPr>
              <w:spacing w:after="0" w:line="240" w:lineRule="auto"/>
              <w:rPr>
                <w:sz w:val="24"/>
                <w:szCs w:val="24"/>
              </w:rPr>
            </w:pPr>
            <w:r w:rsidRPr="00B324D2">
              <w:rPr>
                <w:sz w:val="24"/>
                <w:szCs w:val="24"/>
              </w:rPr>
              <w:t>(з доставкою)</w:t>
            </w:r>
          </w:p>
        </w:tc>
        <w:tc>
          <w:tcPr>
            <w:tcW w:w="1542" w:type="dxa"/>
            <w:shd w:val="clear" w:color="auto" w:fill="auto"/>
            <w:noWrap/>
            <w:hideMark/>
          </w:tcPr>
          <w:p w:rsidR="00B324D2" w:rsidRPr="00B324D2" w:rsidRDefault="00B324D2" w:rsidP="00B324D2">
            <w:pPr>
              <w:spacing w:after="0" w:line="240" w:lineRule="auto"/>
              <w:ind w:firstLine="284"/>
              <w:jc w:val="center"/>
              <w:rPr>
                <w:sz w:val="24"/>
                <w:szCs w:val="24"/>
              </w:rPr>
            </w:pPr>
            <w:r w:rsidRPr="00B324D2">
              <w:rPr>
                <w:sz w:val="24"/>
                <w:szCs w:val="24"/>
              </w:rPr>
              <w:t>2025</w:t>
            </w:r>
          </w:p>
        </w:tc>
        <w:tc>
          <w:tcPr>
            <w:tcW w:w="1718" w:type="dxa"/>
            <w:shd w:val="clear" w:color="auto" w:fill="auto"/>
            <w:noWrap/>
            <w:hideMark/>
          </w:tcPr>
          <w:p w:rsidR="00B324D2" w:rsidRPr="00B324D2" w:rsidRDefault="00B324D2" w:rsidP="00B324D2">
            <w:pPr>
              <w:spacing w:after="0" w:line="240" w:lineRule="auto"/>
              <w:ind w:firstLine="284"/>
              <w:jc w:val="center"/>
              <w:rPr>
                <w:sz w:val="24"/>
                <w:szCs w:val="24"/>
              </w:rPr>
            </w:pPr>
            <w:r w:rsidRPr="00B324D2">
              <w:rPr>
                <w:sz w:val="24"/>
                <w:szCs w:val="24"/>
              </w:rPr>
              <w:t>прим</w:t>
            </w:r>
          </w:p>
        </w:tc>
        <w:tc>
          <w:tcPr>
            <w:tcW w:w="1890" w:type="dxa"/>
            <w:shd w:val="clear" w:color="auto" w:fill="auto"/>
          </w:tcPr>
          <w:p w:rsidR="00B324D2" w:rsidRPr="00B324D2" w:rsidRDefault="00B324D2" w:rsidP="00B324D2">
            <w:pPr>
              <w:spacing w:after="0" w:line="240" w:lineRule="auto"/>
              <w:ind w:firstLine="284"/>
              <w:jc w:val="center"/>
              <w:rPr>
                <w:sz w:val="24"/>
                <w:szCs w:val="24"/>
              </w:rPr>
            </w:pPr>
            <w:r w:rsidRPr="00B324D2">
              <w:rPr>
                <w:sz w:val="24"/>
                <w:szCs w:val="24"/>
              </w:rPr>
              <w:t>4</w:t>
            </w:r>
          </w:p>
        </w:tc>
      </w:tr>
    </w:tbl>
    <w:p w:rsidR="00B324D2" w:rsidRPr="00B324D2" w:rsidRDefault="00B324D2" w:rsidP="00B324D2">
      <w:pPr>
        <w:pStyle w:val="a9"/>
        <w:contextualSpacing/>
        <w:jc w:val="both"/>
        <w:rPr>
          <w:rFonts w:ascii="Times New Roman" w:hAnsi="Times New Roman"/>
          <w:b/>
          <w:sz w:val="24"/>
          <w:szCs w:val="24"/>
          <w:lang w:eastAsia="ru-RU"/>
        </w:rPr>
      </w:pPr>
      <w:bookmarkStart w:id="0" w:name="_GoBack"/>
      <w:bookmarkEnd w:id="0"/>
    </w:p>
    <w:p w:rsidR="00B324D2" w:rsidRPr="00B324D2" w:rsidRDefault="00B324D2" w:rsidP="00B324D2">
      <w:pPr>
        <w:pStyle w:val="13"/>
        <w:numPr>
          <w:ilvl w:val="0"/>
          <w:numId w:val="19"/>
        </w:numPr>
        <w:tabs>
          <w:tab w:val="left" w:pos="993"/>
        </w:tabs>
        <w:spacing w:before="120" w:after="0"/>
        <w:ind w:left="0" w:firstLine="709"/>
        <w:jc w:val="both"/>
      </w:pPr>
      <w:r w:rsidRPr="00B324D2">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B324D2" w:rsidRPr="00B324D2" w:rsidRDefault="00B324D2" w:rsidP="00B324D2">
      <w:pPr>
        <w:pStyle w:val="13"/>
        <w:tabs>
          <w:tab w:val="left" w:pos="993"/>
        </w:tabs>
        <w:spacing w:before="120" w:after="0"/>
        <w:jc w:val="both"/>
      </w:pPr>
    </w:p>
    <w:p w:rsidR="00B324D2" w:rsidRPr="00B324D2" w:rsidRDefault="00B324D2" w:rsidP="00B324D2">
      <w:pPr>
        <w:pStyle w:val="13"/>
        <w:numPr>
          <w:ilvl w:val="0"/>
          <w:numId w:val="18"/>
        </w:numPr>
        <w:tabs>
          <w:tab w:val="left" w:pos="993"/>
        </w:tabs>
        <w:spacing w:before="0" w:after="0"/>
        <w:ind w:left="0" w:firstLine="709"/>
        <w:jc w:val="both"/>
      </w:pPr>
      <w:r w:rsidRPr="00B324D2">
        <w:rPr>
          <w:spacing w:val="2"/>
        </w:rPr>
        <w:t>Довідка у довільній формі, в якій в обов’язковому порядку повинна міститися інформація про технічні характеристики товару, який пропонується до постачання:</w:t>
      </w:r>
    </w:p>
    <w:p w:rsidR="00B324D2" w:rsidRPr="00B324D2" w:rsidRDefault="00B324D2" w:rsidP="00B324D2">
      <w:pPr>
        <w:pStyle w:val="13"/>
        <w:numPr>
          <w:ilvl w:val="1"/>
          <w:numId w:val="18"/>
        </w:numPr>
        <w:tabs>
          <w:tab w:val="left" w:pos="993"/>
        </w:tabs>
        <w:spacing w:before="0" w:after="0"/>
        <w:ind w:left="1502" w:hanging="357"/>
        <w:jc w:val="both"/>
      </w:pPr>
      <w:r w:rsidRPr="00B324D2">
        <w:rPr>
          <w:spacing w:val="2"/>
        </w:rPr>
        <w:t xml:space="preserve"> назв</w:t>
      </w:r>
      <w:r w:rsidRPr="00B324D2">
        <w:rPr>
          <w:spacing w:val="2"/>
          <w:lang w:val="ru-RU"/>
        </w:rPr>
        <w:t xml:space="preserve">а </w:t>
      </w:r>
      <w:r w:rsidRPr="00B324D2">
        <w:rPr>
          <w:spacing w:val="2"/>
        </w:rPr>
        <w:t xml:space="preserve">видавництва, яке випускає дані книги; </w:t>
      </w:r>
    </w:p>
    <w:p w:rsidR="00B324D2" w:rsidRPr="00B324D2" w:rsidRDefault="00B324D2" w:rsidP="00B324D2">
      <w:pPr>
        <w:pStyle w:val="13"/>
        <w:numPr>
          <w:ilvl w:val="1"/>
          <w:numId w:val="18"/>
        </w:numPr>
        <w:tabs>
          <w:tab w:val="left" w:pos="993"/>
        </w:tabs>
        <w:spacing w:before="0" w:after="0"/>
        <w:ind w:left="1502" w:hanging="357"/>
        <w:jc w:val="both"/>
      </w:pPr>
      <w:r w:rsidRPr="00B324D2">
        <w:rPr>
          <w:spacing w:val="2"/>
        </w:rPr>
        <w:t>країна і місто випуску книги;</w:t>
      </w:r>
    </w:p>
    <w:p w:rsidR="00B324D2" w:rsidRPr="00B324D2" w:rsidRDefault="00B324D2" w:rsidP="00B324D2">
      <w:pPr>
        <w:pStyle w:val="13"/>
        <w:numPr>
          <w:ilvl w:val="1"/>
          <w:numId w:val="18"/>
        </w:numPr>
        <w:tabs>
          <w:tab w:val="left" w:pos="993"/>
        </w:tabs>
        <w:spacing w:before="0" w:after="0"/>
        <w:ind w:left="1502" w:hanging="357"/>
        <w:jc w:val="both"/>
      </w:pPr>
      <w:proofErr w:type="spellStart"/>
      <w:r w:rsidRPr="00B324D2">
        <w:rPr>
          <w:spacing w:val="2"/>
          <w:lang w:val="ru-RU"/>
        </w:rPr>
        <w:t>рік</w:t>
      </w:r>
      <w:proofErr w:type="spellEnd"/>
      <w:r w:rsidRPr="00B324D2">
        <w:rPr>
          <w:spacing w:val="2"/>
          <w:lang w:val="ru-RU"/>
        </w:rPr>
        <w:t xml:space="preserve"> </w:t>
      </w:r>
      <w:r w:rsidRPr="00B324D2">
        <w:rPr>
          <w:spacing w:val="2"/>
        </w:rPr>
        <w:t>випуску книги;</w:t>
      </w:r>
    </w:p>
    <w:p w:rsidR="00B324D2" w:rsidRPr="00B324D2" w:rsidRDefault="00B324D2" w:rsidP="00B324D2">
      <w:pPr>
        <w:tabs>
          <w:tab w:val="left" w:pos="993"/>
        </w:tabs>
        <w:spacing w:after="0" w:line="240" w:lineRule="auto"/>
        <w:ind w:right="-1" w:firstLine="709"/>
        <w:jc w:val="both"/>
        <w:rPr>
          <w:sz w:val="24"/>
          <w:szCs w:val="24"/>
        </w:rPr>
      </w:pPr>
      <w:r w:rsidRPr="00B324D2">
        <w:rPr>
          <w:sz w:val="24"/>
          <w:szCs w:val="24"/>
        </w:rPr>
        <w:t xml:space="preserve">2) </w:t>
      </w:r>
      <w:r w:rsidRPr="00B324D2">
        <w:rPr>
          <w:b/>
          <w:sz w:val="24"/>
          <w:szCs w:val="24"/>
        </w:rPr>
        <w:t>Гарантійний лист</w:t>
      </w:r>
      <w:r w:rsidRPr="00B324D2">
        <w:rPr>
          <w:sz w:val="24"/>
          <w:szCs w:val="24"/>
        </w:rPr>
        <w:t>, складений в довільній формі за підписом Учасника, що товар на момент поставки не був в користуванні.</w:t>
      </w:r>
    </w:p>
    <w:p w:rsidR="00B324D2" w:rsidRPr="00B324D2" w:rsidRDefault="00B324D2" w:rsidP="00B324D2">
      <w:pPr>
        <w:tabs>
          <w:tab w:val="left" w:pos="993"/>
        </w:tabs>
        <w:spacing w:after="0" w:line="240" w:lineRule="auto"/>
        <w:ind w:right="-1" w:firstLine="709"/>
        <w:jc w:val="both"/>
        <w:rPr>
          <w:spacing w:val="2"/>
          <w:sz w:val="24"/>
          <w:szCs w:val="24"/>
        </w:rPr>
      </w:pPr>
      <w:r w:rsidRPr="00B324D2">
        <w:rPr>
          <w:sz w:val="24"/>
          <w:szCs w:val="24"/>
        </w:rPr>
        <w:t xml:space="preserve">3) </w:t>
      </w:r>
      <w:r w:rsidRPr="00B324D2">
        <w:rPr>
          <w:b/>
          <w:spacing w:val="2"/>
          <w:sz w:val="24"/>
          <w:szCs w:val="24"/>
        </w:rPr>
        <w:t>Гарантійний лист</w:t>
      </w:r>
      <w:r w:rsidRPr="00B324D2">
        <w:rPr>
          <w:spacing w:val="2"/>
          <w:sz w:val="24"/>
          <w:szCs w:val="24"/>
        </w:rPr>
        <w:t>, відповідно до якого Учасник гарантує поставити Замовнику товар належної якості, у необхідній кількості та в установлені строки.</w:t>
      </w:r>
    </w:p>
    <w:p w:rsidR="00B324D2" w:rsidRPr="00B324D2" w:rsidRDefault="00B324D2" w:rsidP="00B324D2">
      <w:pPr>
        <w:tabs>
          <w:tab w:val="left" w:pos="993"/>
        </w:tabs>
        <w:spacing w:after="0" w:line="240" w:lineRule="auto"/>
        <w:ind w:right="-1" w:firstLine="709"/>
        <w:jc w:val="both"/>
        <w:rPr>
          <w:sz w:val="24"/>
          <w:szCs w:val="24"/>
        </w:rPr>
      </w:pPr>
      <w:r w:rsidRPr="00B324D2">
        <w:rPr>
          <w:spacing w:val="2"/>
          <w:sz w:val="24"/>
          <w:szCs w:val="24"/>
        </w:rPr>
        <w:t xml:space="preserve">4) </w:t>
      </w:r>
      <w:r w:rsidRPr="00B324D2">
        <w:rPr>
          <w:sz w:val="24"/>
          <w:szCs w:val="24"/>
        </w:rPr>
        <w:t>У разі поставки неякісного або такого, що не відповідає технічним вимогам, товару, постачальник зобов’язується замінити його</w:t>
      </w:r>
      <w:r w:rsidRPr="00B324D2">
        <w:rPr>
          <w:sz w:val="24"/>
          <w:szCs w:val="24"/>
          <w:lang w:val="ru-UA"/>
        </w:rPr>
        <w:t xml:space="preserve"> (надати </w:t>
      </w:r>
      <w:r w:rsidRPr="00B324D2">
        <w:rPr>
          <w:b/>
          <w:sz w:val="24"/>
          <w:szCs w:val="24"/>
          <w:lang w:val="ru-UA"/>
        </w:rPr>
        <w:t>гарант</w:t>
      </w:r>
      <w:r w:rsidRPr="00B324D2">
        <w:rPr>
          <w:b/>
          <w:sz w:val="24"/>
          <w:szCs w:val="24"/>
        </w:rPr>
        <w:t>і</w:t>
      </w:r>
      <w:r w:rsidRPr="00B324D2">
        <w:rPr>
          <w:b/>
          <w:sz w:val="24"/>
          <w:szCs w:val="24"/>
          <w:lang w:val="ru-UA"/>
        </w:rPr>
        <w:t>йний лист</w:t>
      </w:r>
      <w:r w:rsidRPr="00B324D2">
        <w:rPr>
          <w:sz w:val="24"/>
          <w:szCs w:val="24"/>
          <w:lang w:val="ru-UA"/>
        </w:rPr>
        <w:t>)</w:t>
      </w:r>
      <w:r w:rsidRPr="00B324D2">
        <w:rPr>
          <w:sz w:val="24"/>
          <w:szCs w:val="24"/>
        </w:rPr>
        <w:t>.</w:t>
      </w:r>
    </w:p>
    <w:p w:rsidR="00591F5C" w:rsidRPr="00AC2344" w:rsidRDefault="00591F5C" w:rsidP="00B324D2">
      <w:pPr>
        <w:spacing w:line="240" w:lineRule="auto"/>
        <w:jc w:val="center"/>
        <w:rPr>
          <w:sz w:val="24"/>
          <w:szCs w:val="24"/>
        </w:rPr>
      </w:pPr>
    </w:p>
    <w:sectPr w:rsidR="00591F5C" w:rsidRPr="00AC2344" w:rsidSect="00C25AD4">
      <w:pgSz w:w="11906" w:h="16838"/>
      <w:pgMar w:top="539"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7"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4"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8"/>
  </w:num>
  <w:num w:numId="2">
    <w:abstractNumId w:val="10"/>
  </w:num>
  <w:num w:numId="3">
    <w:abstractNumId w:val="7"/>
  </w:num>
  <w:num w:numId="4">
    <w:abstractNumId w:val="6"/>
  </w:num>
  <w:num w:numId="5">
    <w:abstractNumId w:val="13"/>
  </w:num>
  <w:num w:numId="6">
    <w:abstractNumId w:val="9"/>
  </w:num>
  <w:num w:numId="7">
    <w:abstractNumId w:val="19"/>
  </w:num>
  <w:num w:numId="8">
    <w:abstractNumId w:val="2"/>
  </w:num>
  <w:num w:numId="9">
    <w:abstractNumId w:val="1"/>
  </w:num>
  <w:num w:numId="10">
    <w:abstractNumId w:val="12"/>
  </w:num>
  <w:num w:numId="11">
    <w:abstractNumId w:val="5"/>
  </w:num>
  <w:num w:numId="12">
    <w:abstractNumId w:val="14"/>
  </w:num>
  <w:num w:numId="13">
    <w:abstractNumId w:val="11"/>
  </w:num>
  <w:num w:numId="14">
    <w:abstractNumId w:val="15"/>
  </w:num>
  <w:num w:numId="15">
    <w:abstractNumId w:val="17"/>
  </w:num>
  <w:num w:numId="16">
    <w:abstractNumId w:val="3"/>
  </w:num>
  <w:num w:numId="17">
    <w:abstractNumId w:val="16"/>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0"/>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C1091"/>
    <w:rsid w:val="003C4DE1"/>
    <w:rsid w:val="004B0A16"/>
    <w:rsid w:val="0052592D"/>
    <w:rsid w:val="00573725"/>
    <w:rsid w:val="00591F5C"/>
    <w:rsid w:val="00610E3F"/>
    <w:rsid w:val="00617668"/>
    <w:rsid w:val="006F0819"/>
    <w:rsid w:val="00763358"/>
    <w:rsid w:val="00873C51"/>
    <w:rsid w:val="00A325D0"/>
    <w:rsid w:val="00A918D0"/>
    <w:rsid w:val="00AC2344"/>
    <w:rsid w:val="00AF27C1"/>
    <w:rsid w:val="00B324D2"/>
    <w:rsid w:val="00B73D05"/>
    <w:rsid w:val="00BF7B07"/>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FAAC0"/>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0-01-00421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243</Words>
  <Characters>1389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30</cp:revision>
  <dcterms:created xsi:type="dcterms:W3CDTF">2025-06-13T10:22:00Z</dcterms:created>
  <dcterms:modified xsi:type="dcterms:W3CDTF">2025-10-21T11:17:00Z</dcterms:modified>
</cp:coreProperties>
</file>