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251C31">
        <w:trPr>
          <w:trHeight w:val="2483"/>
        </w:trPr>
        <w:tc>
          <w:tcPr>
            <w:tcW w:w="10206" w:type="dxa"/>
            <w:noWrap/>
            <w:vAlign w:val="center"/>
          </w:tcPr>
          <w:p w:rsidR="00FD6853" w:rsidRPr="00740BEB" w:rsidRDefault="00251BB9" w:rsidP="0059789A">
            <w:pPr>
              <w:spacing w:after="0" w:line="240" w:lineRule="auto"/>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r w:rsidR="00B956F0" w:rsidRPr="00B956F0">
              <w:rPr>
                <w:b/>
                <w:bCs/>
                <w:color w:val="000000" w:themeColor="text1"/>
                <w:sz w:val="24"/>
                <w:szCs w:val="24"/>
                <w:lang w:val="ru-RU"/>
              </w:rPr>
              <w:t xml:space="preserve">Комплекс </w:t>
            </w:r>
            <w:proofErr w:type="spellStart"/>
            <w:r w:rsidR="00B956F0" w:rsidRPr="00B956F0">
              <w:rPr>
                <w:b/>
                <w:bCs/>
                <w:color w:val="000000" w:themeColor="text1"/>
                <w:sz w:val="24"/>
                <w:szCs w:val="24"/>
                <w:lang w:val="ru-RU"/>
              </w:rPr>
              <w:t>послуг</w:t>
            </w:r>
            <w:proofErr w:type="spellEnd"/>
            <w:r w:rsidR="00B956F0" w:rsidRPr="00B956F0">
              <w:rPr>
                <w:b/>
                <w:bCs/>
                <w:color w:val="000000" w:themeColor="text1"/>
                <w:sz w:val="24"/>
                <w:szCs w:val="24"/>
                <w:lang w:val="ru-RU"/>
              </w:rPr>
              <w:t xml:space="preserve"> з </w:t>
            </w:r>
            <w:proofErr w:type="spellStart"/>
            <w:r w:rsidR="00B956F0" w:rsidRPr="00B956F0">
              <w:rPr>
                <w:b/>
                <w:bCs/>
                <w:color w:val="000000" w:themeColor="text1"/>
                <w:sz w:val="24"/>
                <w:szCs w:val="24"/>
                <w:lang w:val="ru-RU"/>
              </w:rPr>
              <w:t>перевезення</w:t>
            </w:r>
            <w:proofErr w:type="spellEnd"/>
            <w:r w:rsidR="00B956F0" w:rsidRPr="00B956F0">
              <w:rPr>
                <w:b/>
                <w:bCs/>
                <w:color w:val="000000" w:themeColor="text1"/>
                <w:sz w:val="24"/>
                <w:szCs w:val="24"/>
                <w:lang w:val="ru-RU"/>
              </w:rPr>
              <w:t xml:space="preserve"> майна</w:t>
            </w:r>
          </w:p>
          <w:p w:rsidR="00BA77BA" w:rsidRDefault="00251BB9" w:rsidP="00740BEB">
            <w:pPr>
              <w:spacing w:after="0" w:line="240" w:lineRule="auto"/>
              <w:jc w:val="both"/>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B956F0" w:rsidRPr="00B956F0">
              <w:rPr>
                <w:b/>
                <w:color w:val="000000" w:themeColor="text1"/>
                <w:sz w:val="24"/>
                <w:szCs w:val="24"/>
              </w:rPr>
              <w:t>63520000-0 — Послуги транспортних агентств</w:t>
            </w:r>
          </w:p>
          <w:p w:rsidR="00251BB9" w:rsidRPr="0065468E"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D96F51">
              <w:rPr>
                <w:b/>
                <w:color w:val="000000" w:themeColor="text1"/>
                <w:sz w:val="24"/>
                <w:szCs w:val="24"/>
              </w:rPr>
              <w:t>Відкриті торги</w:t>
            </w:r>
          </w:p>
          <w:p w:rsidR="00251BB9" w:rsidRPr="00087E72" w:rsidRDefault="00251BB9">
            <w:pPr>
              <w:spacing w:after="0" w:line="240" w:lineRule="auto"/>
              <w:rPr>
                <w:b/>
                <w:color w:val="000000" w:themeColor="text1"/>
                <w:sz w:val="24"/>
                <w:szCs w:val="24"/>
                <w:lang w:val="ru-UA"/>
              </w:rPr>
            </w:pPr>
            <w:r w:rsidRPr="00F16D38">
              <w:rPr>
                <w:color w:val="000000" w:themeColor="text1"/>
                <w:sz w:val="24"/>
                <w:szCs w:val="24"/>
              </w:rPr>
              <w:t>Очікувана вартість:</w:t>
            </w:r>
            <w:r w:rsidRPr="00F16D38">
              <w:rPr>
                <w:b/>
                <w:color w:val="000000" w:themeColor="text1"/>
                <w:sz w:val="24"/>
                <w:szCs w:val="24"/>
              </w:rPr>
              <w:t xml:space="preserve"> </w:t>
            </w:r>
            <w:r w:rsidR="00B956F0" w:rsidRPr="00B956F0">
              <w:rPr>
                <w:b/>
                <w:color w:val="000000" w:themeColor="text1"/>
                <w:sz w:val="24"/>
                <w:szCs w:val="24"/>
              </w:rPr>
              <w:t>1 315 500</w:t>
            </w:r>
            <w:r w:rsidR="002D5FCA" w:rsidRPr="002D5FCA">
              <w:rPr>
                <w:b/>
                <w:color w:val="000000" w:themeColor="text1"/>
                <w:sz w:val="24"/>
                <w:szCs w:val="24"/>
              </w:rPr>
              <w:t>,00</w:t>
            </w:r>
            <w:r w:rsidR="00B00B98" w:rsidRPr="00B00B98">
              <w:rPr>
                <w:b/>
                <w:color w:val="000000" w:themeColor="text1"/>
                <w:sz w:val="24"/>
                <w:szCs w:val="24"/>
              </w:rPr>
              <w:t xml:space="preserve"> </w:t>
            </w:r>
            <w:r w:rsidRPr="00F16D38">
              <w:rPr>
                <w:b/>
                <w:color w:val="000000" w:themeColor="text1"/>
                <w:sz w:val="24"/>
                <w:szCs w:val="24"/>
              </w:rPr>
              <w:t>грн</w:t>
            </w:r>
            <w:r w:rsidRPr="00F16D38">
              <w:rPr>
                <w:b/>
                <w:color w:val="auto"/>
                <w:sz w:val="24"/>
                <w:szCs w:val="24"/>
              </w:rPr>
              <w:t xml:space="preserve"> з ПДВ</w:t>
            </w:r>
          </w:p>
          <w:p w:rsidR="00251BB9" w:rsidRPr="0059789A" w:rsidRDefault="00251BB9">
            <w:pPr>
              <w:spacing w:after="0" w:line="240" w:lineRule="auto"/>
              <w:rPr>
                <w:b/>
                <w:color w:val="000000" w:themeColor="text1"/>
                <w:sz w:val="24"/>
                <w:szCs w:val="24"/>
              </w:rPr>
            </w:pPr>
            <w:r w:rsidRPr="0059789A">
              <w:rPr>
                <w:color w:val="000000" w:themeColor="text1"/>
                <w:sz w:val="24"/>
                <w:szCs w:val="24"/>
              </w:rPr>
              <w:t xml:space="preserve">Дата оприлюднення: </w:t>
            </w:r>
            <w:r w:rsidR="00B956F0">
              <w:rPr>
                <w:b/>
                <w:color w:val="000000" w:themeColor="text1"/>
                <w:sz w:val="24"/>
                <w:szCs w:val="24"/>
              </w:rPr>
              <w:t>02</w:t>
            </w:r>
            <w:r w:rsidRPr="0059789A">
              <w:rPr>
                <w:b/>
                <w:color w:val="000000" w:themeColor="text1"/>
                <w:sz w:val="24"/>
                <w:szCs w:val="24"/>
              </w:rPr>
              <w:t xml:space="preserve"> </w:t>
            </w:r>
            <w:r w:rsidR="00F675B9">
              <w:rPr>
                <w:b/>
                <w:color w:val="000000" w:themeColor="text1"/>
                <w:sz w:val="24"/>
                <w:szCs w:val="24"/>
              </w:rPr>
              <w:t>квіт</w:t>
            </w:r>
            <w:r w:rsidR="003E1F01">
              <w:rPr>
                <w:b/>
                <w:color w:val="000000" w:themeColor="text1"/>
                <w:sz w:val="24"/>
                <w:szCs w:val="24"/>
              </w:rPr>
              <w:t>ня</w:t>
            </w:r>
            <w:r w:rsidR="003A4171" w:rsidRPr="0059789A">
              <w:rPr>
                <w:b/>
                <w:color w:val="000000" w:themeColor="text1"/>
                <w:sz w:val="24"/>
                <w:szCs w:val="24"/>
              </w:rPr>
              <w:t xml:space="preserve"> 2026</w:t>
            </w:r>
            <w:r w:rsidRPr="0059789A">
              <w:rPr>
                <w:b/>
                <w:color w:val="000000" w:themeColor="text1"/>
                <w:sz w:val="24"/>
                <w:szCs w:val="24"/>
              </w:rPr>
              <w:t xml:space="preserve"> року</w:t>
            </w:r>
          </w:p>
          <w:p w:rsidR="002D5FCA" w:rsidRPr="00B956F0" w:rsidRDefault="00251BB9" w:rsidP="00F26FC9">
            <w:pPr>
              <w:spacing w:after="0" w:line="240" w:lineRule="auto"/>
              <w:rPr>
                <w:sz w:val="24"/>
                <w:szCs w:val="24"/>
              </w:rPr>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B956F0">
              <w:rPr>
                <w:color w:val="000000" w:themeColor="text1"/>
                <w:sz w:val="24"/>
                <w:szCs w:val="24"/>
                <w:lang w:val="ru-RU"/>
              </w:rPr>
              <w:t>:</w:t>
            </w:r>
            <w:r w:rsidRPr="00B956F0">
              <w:rPr>
                <w:sz w:val="24"/>
                <w:szCs w:val="24"/>
                <w:lang w:val="ru-RU"/>
              </w:rPr>
              <w:t xml:space="preserve"> </w:t>
            </w:r>
            <w:hyperlink r:id="rId5" w:history="1">
              <w:r w:rsidR="00B956F0" w:rsidRPr="00B956F0">
                <w:rPr>
                  <w:rStyle w:val="a7"/>
                  <w:sz w:val="24"/>
                  <w:szCs w:val="24"/>
                </w:rPr>
                <w:t>https://prozorro.gov.ua/uk/tender/UA-2026-04-02-010716-a</w:t>
              </w:r>
            </w:hyperlink>
          </w:p>
          <w:p w:rsidR="001D4859" w:rsidRPr="006B0E8A" w:rsidRDefault="001D4859" w:rsidP="00F26FC9">
            <w:pPr>
              <w:spacing w:after="0" w:line="240" w:lineRule="auto"/>
            </w:pPr>
            <w:bookmarkStart w:id="0" w:name="_GoBack"/>
            <w:bookmarkEnd w:id="0"/>
          </w:p>
        </w:tc>
      </w:tr>
    </w:tbl>
    <w:p w:rsidR="00B956F0" w:rsidRDefault="00B956F0" w:rsidP="00B956F0">
      <w:pPr>
        <w:tabs>
          <w:tab w:val="left" w:pos="708"/>
        </w:tabs>
        <w:spacing w:after="0" w:line="240" w:lineRule="auto"/>
        <w:jc w:val="center"/>
        <w:rPr>
          <w:b/>
          <w:sz w:val="24"/>
          <w:szCs w:val="24"/>
        </w:rPr>
      </w:pPr>
      <w:bookmarkStart w:id="1" w:name="_Hlk120054312"/>
    </w:p>
    <w:p w:rsidR="00B956F0" w:rsidRPr="00B956F0" w:rsidRDefault="00B956F0" w:rsidP="00B956F0">
      <w:pPr>
        <w:tabs>
          <w:tab w:val="left" w:pos="708"/>
        </w:tabs>
        <w:spacing w:after="0" w:line="240" w:lineRule="auto"/>
        <w:jc w:val="center"/>
        <w:rPr>
          <w:b/>
          <w:sz w:val="24"/>
          <w:szCs w:val="24"/>
        </w:rPr>
      </w:pPr>
      <w:r w:rsidRPr="00B956F0">
        <w:rPr>
          <w:b/>
          <w:sz w:val="24"/>
          <w:szCs w:val="24"/>
        </w:rPr>
        <w:t>ІНФОРМАЦІЯ ПРО ТЕХНІЧНІ, ЯКІСНІ ТА КІЛЬКІСНІ</w:t>
      </w:r>
    </w:p>
    <w:p w:rsidR="00B956F0" w:rsidRPr="00B956F0" w:rsidRDefault="00B956F0" w:rsidP="00B956F0">
      <w:pPr>
        <w:tabs>
          <w:tab w:val="left" w:pos="708"/>
        </w:tabs>
        <w:spacing w:after="0" w:line="240" w:lineRule="auto"/>
        <w:jc w:val="center"/>
        <w:rPr>
          <w:b/>
          <w:sz w:val="24"/>
          <w:szCs w:val="24"/>
        </w:rPr>
      </w:pPr>
      <w:r w:rsidRPr="00B956F0">
        <w:rPr>
          <w:b/>
          <w:sz w:val="24"/>
          <w:szCs w:val="24"/>
        </w:rPr>
        <w:t>ХАРАКТЕРИСТИКИ ПРЕДМЕТА ЗАКУПІВЛІ</w:t>
      </w:r>
    </w:p>
    <w:p w:rsidR="00B956F0" w:rsidRPr="00B956F0" w:rsidRDefault="00B956F0" w:rsidP="00B956F0">
      <w:pPr>
        <w:tabs>
          <w:tab w:val="left" w:pos="708"/>
        </w:tabs>
        <w:spacing w:after="0" w:line="240" w:lineRule="auto"/>
        <w:jc w:val="center"/>
        <w:rPr>
          <w:b/>
          <w:sz w:val="24"/>
          <w:szCs w:val="24"/>
        </w:rPr>
      </w:pPr>
    </w:p>
    <w:p w:rsidR="00B956F0" w:rsidRPr="00B956F0" w:rsidRDefault="00B956F0" w:rsidP="00B956F0">
      <w:pPr>
        <w:spacing w:after="0" w:line="240" w:lineRule="auto"/>
        <w:rPr>
          <w:b/>
          <w:sz w:val="24"/>
          <w:szCs w:val="24"/>
        </w:rPr>
      </w:pPr>
      <w:r w:rsidRPr="00B956F0">
        <w:rPr>
          <w:b/>
          <w:sz w:val="24"/>
          <w:szCs w:val="24"/>
        </w:rPr>
        <w:t>Предмет закупівлі:</w:t>
      </w:r>
      <w:r w:rsidRPr="00B956F0">
        <w:rPr>
          <w:sz w:val="24"/>
          <w:szCs w:val="24"/>
        </w:rPr>
        <w:t xml:space="preserve"> Комплекс послуг з перевезення майна Замовника,</w:t>
      </w:r>
      <w:r w:rsidRPr="00B956F0">
        <w:rPr>
          <w:b/>
          <w:sz w:val="24"/>
          <w:szCs w:val="24"/>
        </w:rPr>
        <w:t xml:space="preserve"> </w:t>
      </w:r>
      <w:bookmarkStart w:id="2" w:name="_Hlk224804902"/>
      <w:r w:rsidRPr="00B956F0">
        <w:rPr>
          <w:sz w:val="24"/>
          <w:szCs w:val="24"/>
        </w:rPr>
        <w:t xml:space="preserve">що відповідає коду  63520000-0 «Послуги транспортних агентств» згідно із Національним класифікатором України ДК 021:2015 «Єдиний закупівельний словник» </w:t>
      </w:r>
      <w:bookmarkEnd w:id="2"/>
      <w:r w:rsidRPr="00B956F0">
        <w:rPr>
          <w:sz w:val="24"/>
          <w:szCs w:val="24"/>
        </w:rPr>
        <w:t>агентств»</w:t>
      </w:r>
    </w:p>
    <w:p w:rsidR="00B956F0" w:rsidRPr="00B956F0" w:rsidRDefault="00B956F0" w:rsidP="00B956F0">
      <w:pPr>
        <w:shd w:val="clear" w:color="auto" w:fill="FFFFFF"/>
        <w:spacing w:after="0" w:line="240" w:lineRule="auto"/>
        <w:ind w:right="-427"/>
        <w:jc w:val="both"/>
        <w:rPr>
          <w:rFonts w:eastAsia="Arial"/>
          <w:sz w:val="24"/>
          <w:szCs w:val="24"/>
        </w:rPr>
      </w:pPr>
      <w:r w:rsidRPr="00B956F0">
        <w:rPr>
          <w:rFonts w:eastAsia="Arial"/>
          <w:b/>
          <w:sz w:val="24"/>
          <w:szCs w:val="24"/>
        </w:rPr>
        <w:t xml:space="preserve">Строк надання послуг: </w:t>
      </w:r>
      <w:r w:rsidRPr="00B956F0">
        <w:rPr>
          <w:rFonts w:eastAsia="Arial"/>
          <w:sz w:val="24"/>
          <w:szCs w:val="24"/>
        </w:rPr>
        <w:t>з моменту підписання Договору до 31.12.2026р. відповідно до заявки Замовника.</w:t>
      </w:r>
    </w:p>
    <w:p w:rsidR="00B956F0" w:rsidRPr="00B956F0" w:rsidRDefault="00B956F0" w:rsidP="00B956F0">
      <w:pPr>
        <w:pStyle w:val="aa"/>
        <w:jc w:val="both"/>
        <w:rPr>
          <w:rFonts w:ascii="Times New Roman" w:eastAsia="Arial" w:hAnsi="Times New Roman"/>
          <w:sz w:val="24"/>
          <w:szCs w:val="24"/>
          <w:lang w:val="uk-UA" w:eastAsia="ru-RU"/>
        </w:rPr>
      </w:pPr>
      <w:r w:rsidRPr="00B956F0">
        <w:rPr>
          <w:rFonts w:ascii="Times New Roman" w:eastAsia="Arial" w:hAnsi="Times New Roman"/>
          <w:b/>
          <w:sz w:val="24"/>
          <w:szCs w:val="24"/>
          <w:lang w:val="uk-UA" w:eastAsia="ru-RU"/>
        </w:rPr>
        <w:t>Місце надання послуг</w:t>
      </w:r>
      <w:r w:rsidRPr="00B956F0">
        <w:rPr>
          <w:rFonts w:ascii="Times New Roman" w:eastAsia="Arial" w:hAnsi="Times New Roman"/>
          <w:sz w:val="24"/>
          <w:szCs w:val="24"/>
          <w:lang w:val="uk-UA" w:eastAsia="ru-RU"/>
        </w:rPr>
        <w:t>: в межах міста Києва</w:t>
      </w:r>
    </w:p>
    <w:p w:rsidR="00B956F0" w:rsidRPr="00B956F0" w:rsidRDefault="00B956F0" w:rsidP="00B956F0">
      <w:pPr>
        <w:spacing w:after="0" w:line="240" w:lineRule="auto"/>
        <w:jc w:val="both"/>
        <w:rPr>
          <w:b/>
          <w:sz w:val="24"/>
          <w:szCs w:val="24"/>
        </w:rPr>
      </w:pPr>
      <w:r w:rsidRPr="00B956F0">
        <w:rPr>
          <w:b/>
          <w:sz w:val="24"/>
          <w:szCs w:val="24"/>
        </w:rPr>
        <w:t>Опис предмету послуг:</w:t>
      </w:r>
    </w:p>
    <w:p w:rsidR="00B956F0" w:rsidRPr="00B956F0" w:rsidRDefault="00B956F0" w:rsidP="00B956F0">
      <w:pPr>
        <w:spacing w:after="0" w:line="240" w:lineRule="auto"/>
        <w:jc w:val="both"/>
        <w:rPr>
          <w:sz w:val="24"/>
          <w:szCs w:val="24"/>
        </w:rPr>
      </w:pPr>
      <w:r w:rsidRPr="00B956F0">
        <w:rPr>
          <w:noProof/>
          <w:snapToGrid w:val="0"/>
          <w:sz w:val="24"/>
          <w:szCs w:val="24"/>
        </w:rPr>
        <w:t xml:space="preserve">1. </w:t>
      </w:r>
      <w:r w:rsidRPr="00B956F0">
        <w:rPr>
          <w:sz w:val="24"/>
          <w:szCs w:val="24"/>
        </w:rPr>
        <w:t xml:space="preserve">Під </w:t>
      </w:r>
      <w:r w:rsidRPr="00B956F0">
        <w:rPr>
          <w:b/>
          <w:sz w:val="24"/>
          <w:szCs w:val="24"/>
        </w:rPr>
        <w:t>комплексом послуг</w:t>
      </w:r>
      <w:r w:rsidRPr="00B956F0">
        <w:rPr>
          <w:sz w:val="24"/>
          <w:szCs w:val="24"/>
        </w:rPr>
        <w:t xml:space="preserve"> мається на увазі: розбирання, у разі необхідності, пакування вантажу у пункті відправлення, доставка вантажу до транспорту та завантаження його у транспорт, власне чи за допомогою третіх осіб перевезення, розвантаження, піднімання, розпакування, збирання та розміщення вантажу у пункті призначення відповідно до вказівок Замовника,. Перелічені в цьому пункті види робіт /послуг можуть надаватися Виконавцем, як всі разом так і кожна окремо, в залежності від потреби Замовника, а також як особисто, так і з залученням третіх осіб (Виконавців) на умовах відповідних договорів, що в подальшому є його представниками та за дії яких Виконавець несе повну відповідальність перед Замовником.</w:t>
      </w:r>
    </w:p>
    <w:p w:rsidR="00B956F0" w:rsidRPr="00B956F0" w:rsidRDefault="00B956F0" w:rsidP="00B956F0">
      <w:pPr>
        <w:spacing w:after="0" w:line="240" w:lineRule="auto"/>
        <w:jc w:val="both"/>
        <w:rPr>
          <w:sz w:val="24"/>
          <w:szCs w:val="24"/>
        </w:rPr>
      </w:pPr>
      <w:r w:rsidRPr="00B956F0">
        <w:rPr>
          <w:sz w:val="24"/>
          <w:szCs w:val="24"/>
        </w:rPr>
        <w:t xml:space="preserve">2. Під </w:t>
      </w:r>
      <w:r w:rsidRPr="00B956F0">
        <w:rPr>
          <w:b/>
          <w:sz w:val="24"/>
          <w:szCs w:val="24"/>
        </w:rPr>
        <w:t xml:space="preserve">вантажем </w:t>
      </w:r>
      <w:r w:rsidRPr="00B956F0">
        <w:rPr>
          <w:sz w:val="24"/>
          <w:szCs w:val="24"/>
        </w:rPr>
        <w:t>у Договорі мається на увазі: офісне майно, обладнання, інше майно, що надано Замовником для перевезення/переміщення.</w:t>
      </w:r>
    </w:p>
    <w:p w:rsidR="00B956F0" w:rsidRPr="00B956F0" w:rsidRDefault="00B956F0" w:rsidP="00B956F0">
      <w:pPr>
        <w:spacing w:after="0" w:line="240" w:lineRule="auto"/>
        <w:jc w:val="both"/>
        <w:rPr>
          <w:sz w:val="24"/>
          <w:szCs w:val="24"/>
        </w:rPr>
      </w:pPr>
      <w:r w:rsidRPr="00B956F0">
        <w:rPr>
          <w:sz w:val="24"/>
          <w:szCs w:val="24"/>
        </w:rPr>
        <w:t xml:space="preserve">3. </w:t>
      </w:r>
      <w:r w:rsidRPr="00B956F0">
        <w:rPr>
          <w:b/>
          <w:sz w:val="24"/>
          <w:szCs w:val="24"/>
        </w:rPr>
        <w:t xml:space="preserve">Робочий лист </w:t>
      </w:r>
      <w:r w:rsidRPr="00B956F0">
        <w:rPr>
          <w:sz w:val="24"/>
          <w:szCs w:val="24"/>
        </w:rPr>
        <w:t xml:space="preserve">– документ, який свідчить про кількість представників Виконавця, які здійснюють </w:t>
      </w:r>
      <w:proofErr w:type="spellStart"/>
      <w:r w:rsidRPr="00B956F0">
        <w:rPr>
          <w:sz w:val="24"/>
          <w:szCs w:val="24"/>
        </w:rPr>
        <w:t>навантажувально</w:t>
      </w:r>
      <w:proofErr w:type="spellEnd"/>
      <w:r w:rsidRPr="00B956F0">
        <w:rPr>
          <w:sz w:val="24"/>
          <w:szCs w:val="24"/>
        </w:rPr>
        <w:t xml:space="preserve">-розвантажувальні та інші роботи щодо вантажу; тип та державний номер транспортного засобу, який залучається для перевезення; дата та фактична кількість годин, за які здійснено перевезення, </w:t>
      </w:r>
      <w:proofErr w:type="spellStart"/>
      <w:r w:rsidRPr="00B956F0">
        <w:rPr>
          <w:sz w:val="24"/>
          <w:szCs w:val="24"/>
        </w:rPr>
        <w:t>навантажувально</w:t>
      </w:r>
      <w:proofErr w:type="spellEnd"/>
      <w:r w:rsidRPr="00B956F0">
        <w:rPr>
          <w:sz w:val="24"/>
          <w:szCs w:val="24"/>
        </w:rPr>
        <w:t xml:space="preserve"> - розвантажувальні та інші роботи; адреси завантаження та розвантаження, використані пакувальні матеріали, підписи вантажовідправника та/або вантажоодержувача, та/або Замовника (його уповноважених представників), представника (-</w:t>
      </w:r>
      <w:proofErr w:type="spellStart"/>
      <w:r w:rsidRPr="00B956F0">
        <w:rPr>
          <w:sz w:val="24"/>
          <w:szCs w:val="24"/>
        </w:rPr>
        <w:t>ів</w:t>
      </w:r>
      <w:proofErr w:type="spellEnd"/>
      <w:r w:rsidRPr="00B956F0">
        <w:rPr>
          <w:sz w:val="24"/>
          <w:szCs w:val="24"/>
        </w:rPr>
        <w:t xml:space="preserve">) Виконавця. На підставі робочого листа Виконавець та Замовник визначають обсяг та якість наданих послуг. </w:t>
      </w:r>
    </w:p>
    <w:p w:rsidR="00B956F0" w:rsidRPr="00B956F0" w:rsidRDefault="00B956F0" w:rsidP="00B956F0">
      <w:pPr>
        <w:spacing w:after="0" w:line="240" w:lineRule="auto"/>
        <w:jc w:val="both"/>
        <w:rPr>
          <w:sz w:val="24"/>
          <w:szCs w:val="24"/>
        </w:rPr>
      </w:pPr>
      <w:r w:rsidRPr="00B956F0">
        <w:rPr>
          <w:sz w:val="24"/>
          <w:szCs w:val="24"/>
        </w:rPr>
        <w:t xml:space="preserve">4. </w:t>
      </w:r>
      <w:r w:rsidRPr="00B956F0">
        <w:rPr>
          <w:b/>
          <w:sz w:val="24"/>
          <w:szCs w:val="24"/>
        </w:rPr>
        <w:t>Заявка</w:t>
      </w:r>
      <w:r w:rsidRPr="00B956F0">
        <w:rPr>
          <w:sz w:val="24"/>
          <w:szCs w:val="24"/>
        </w:rPr>
        <w:t xml:space="preserve"> – повідомлення від Замовника Виконавцю, в якому визначені основні критерії* послуги: </w:t>
      </w:r>
    </w:p>
    <w:p w:rsidR="00B956F0" w:rsidRPr="00B956F0" w:rsidRDefault="00B956F0" w:rsidP="00B956F0">
      <w:pPr>
        <w:spacing w:after="0" w:line="240" w:lineRule="auto"/>
        <w:jc w:val="both"/>
        <w:rPr>
          <w:sz w:val="24"/>
          <w:szCs w:val="24"/>
        </w:rPr>
      </w:pPr>
      <w:r w:rsidRPr="00B956F0">
        <w:rPr>
          <w:sz w:val="24"/>
          <w:szCs w:val="24"/>
        </w:rPr>
        <w:t>- бажані дата та час (початок) надання послуг;</w:t>
      </w:r>
    </w:p>
    <w:p w:rsidR="00B956F0" w:rsidRPr="00B956F0" w:rsidRDefault="00B956F0" w:rsidP="00B956F0">
      <w:pPr>
        <w:spacing w:after="0" w:line="240" w:lineRule="auto"/>
        <w:jc w:val="both"/>
        <w:rPr>
          <w:sz w:val="24"/>
          <w:szCs w:val="24"/>
        </w:rPr>
      </w:pPr>
      <w:r w:rsidRPr="00B956F0">
        <w:rPr>
          <w:sz w:val="24"/>
          <w:szCs w:val="24"/>
        </w:rPr>
        <w:t>- адреси завантаження та розвантаження;</w:t>
      </w:r>
    </w:p>
    <w:p w:rsidR="00B956F0" w:rsidRPr="00B956F0" w:rsidRDefault="00B956F0" w:rsidP="00B956F0">
      <w:pPr>
        <w:spacing w:after="0" w:line="240" w:lineRule="auto"/>
        <w:jc w:val="both"/>
        <w:rPr>
          <w:sz w:val="24"/>
          <w:szCs w:val="24"/>
        </w:rPr>
      </w:pPr>
      <w:r w:rsidRPr="00B956F0">
        <w:rPr>
          <w:sz w:val="24"/>
          <w:szCs w:val="24"/>
        </w:rPr>
        <w:t>- характеристики вантажу, особливості його переміщення та/або перевезення;</w:t>
      </w:r>
    </w:p>
    <w:p w:rsidR="00B956F0" w:rsidRPr="00B956F0" w:rsidRDefault="00B956F0" w:rsidP="00B956F0">
      <w:pPr>
        <w:spacing w:after="0" w:line="240" w:lineRule="auto"/>
        <w:jc w:val="both"/>
        <w:rPr>
          <w:sz w:val="24"/>
          <w:szCs w:val="24"/>
        </w:rPr>
      </w:pPr>
      <w:r w:rsidRPr="00B956F0">
        <w:rPr>
          <w:sz w:val="24"/>
          <w:szCs w:val="24"/>
        </w:rPr>
        <w:t xml:space="preserve">- перелік предметів вагою понад 100 кг., орієнтовні габарити (ширина, висота або </w:t>
      </w:r>
      <w:proofErr w:type="spellStart"/>
      <w:r w:rsidRPr="00B956F0">
        <w:rPr>
          <w:sz w:val="24"/>
          <w:szCs w:val="24"/>
        </w:rPr>
        <w:t>м.куб</w:t>
      </w:r>
      <w:proofErr w:type="spellEnd"/>
      <w:r w:rsidRPr="00B956F0">
        <w:rPr>
          <w:sz w:val="24"/>
          <w:szCs w:val="24"/>
        </w:rPr>
        <w:t>.) та орієнтовна вага;</w:t>
      </w:r>
    </w:p>
    <w:p w:rsidR="00B956F0" w:rsidRPr="00B956F0" w:rsidRDefault="00B956F0" w:rsidP="00B956F0">
      <w:pPr>
        <w:spacing w:after="0" w:line="240" w:lineRule="auto"/>
        <w:jc w:val="both"/>
        <w:rPr>
          <w:sz w:val="24"/>
          <w:szCs w:val="24"/>
        </w:rPr>
      </w:pPr>
      <w:r w:rsidRPr="00B956F0">
        <w:rPr>
          <w:sz w:val="24"/>
          <w:szCs w:val="24"/>
        </w:rPr>
        <w:t>- найменування або П.І.Б. вантажовідправника (якщо це інша особа, ніж Замовник) та/або П.І.Б. уповноваженого працівника/представника Замовника або вантажовідправника;</w:t>
      </w:r>
    </w:p>
    <w:p w:rsidR="00B956F0" w:rsidRPr="00B956F0" w:rsidRDefault="00B956F0" w:rsidP="00B956F0">
      <w:pPr>
        <w:spacing w:after="0" w:line="240" w:lineRule="auto"/>
        <w:jc w:val="both"/>
        <w:rPr>
          <w:sz w:val="24"/>
          <w:szCs w:val="24"/>
        </w:rPr>
      </w:pPr>
      <w:r w:rsidRPr="00B956F0">
        <w:rPr>
          <w:sz w:val="24"/>
          <w:szCs w:val="24"/>
        </w:rPr>
        <w:t>- найменування або П.І.Б. вантажоодержувача (якщо це інша особа, ніж Замовник) та/або П.І.Б. уповноваженого працівника/представника Замовника або вантажоодержувача.</w:t>
      </w:r>
    </w:p>
    <w:p w:rsidR="00B956F0" w:rsidRPr="00B956F0" w:rsidRDefault="00B956F0" w:rsidP="00B956F0">
      <w:pPr>
        <w:spacing w:after="0" w:line="240" w:lineRule="auto"/>
        <w:jc w:val="both"/>
        <w:rPr>
          <w:i/>
          <w:sz w:val="24"/>
          <w:szCs w:val="24"/>
        </w:rPr>
      </w:pPr>
      <w:r w:rsidRPr="00B956F0">
        <w:rPr>
          <w:i/>
          <w:sz w:val="24"/>
          <w:szCs w:val="24"/>
        </w:rPr>
        <w:t>*Якщо один з критеріїв не зазначений у заявці, то Сторони вважають погодженими фактичні дані, що зазначені у робочому листі, товарно-транспортній документації.</w:t>
      </w:r>
    </w:p>
    <w:p w:rsidR="00B956F0" w:rsidRPr="00B956F0" w:rsidRDefault="00B956F0" w:rsidP="00B956F0">
      <w:pPr>
        <w:shd w:val="clear" w:color="auto" w:fill="FFFFFF"/>
        <w:spacing w:after="0" w:line="240" w:lineRule="auto"/>
        <w:jc w:val="both"/>
        <w:rPr>
          <w:i/>
          <w:sz w:val="24"/>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982"/>
        <w:gridCol w:w="992"/>
        <w:gridCol w:w="1134"/>
      </w:tblGrid>
      <w:tr w:rsidR="00B956F0" w:rsidRPr="00B956F0" w:rsidTr="00334F01">
        <w:trPr>
          <w:jc w:val="center"/>
        </w:trPr>
        <w:tc>
          <w:tcPr>
            <w:tcW w:w="532" w:type="dxa"/>
          </w:tcPr>
          <w:p w:rsidR="00B956F0" w:rsidRPr="00B956F0" w:rsidRDefault="00B956F0" w:rsidP="00B956F0">
            <w:pPr>
              <w:spacing w:after="0" w:line="240" w:lineRule="auto"/>
              <w:jc w:val="center"/>
              <w:rPr>
                <w:sz w:val="24"/>
                <w:szCs w:val="24"/>
              </w:rPr>
            </w:pPr>
            <w:r w:rsidRPr="00B956F0">
              <w:rPr>
                <w:sz w:val="24"/>
                <w:szCs w:val="24"/>
              </w:rPr>
              <w:t>№</w:t>
            </w:r>
          </w:p>
        </w:tc>
        <w:tc>
          <w:tcPr>
            <w:tcW w:w="6982" w:type="dxa"/>
          </w:tcPr>
          <w:p w:rsidR="00B956F0" w:rsidRPr="00B956F0" w:rsidRDefault="00B956F0" w:rsidP="00B956F0">
            <w:pPr>
              <w:spacing w:after="0" w:line="240" w:lineRule="auto"/>
              <w:jc w:val="center"/>
              <w:rPr>
                <w:sz w:val="24"/>
                <w:szCs w:val="24"/>
              </w:rPr>
            </w:pPr>
            <w:r w:rsidRPr="00B956F0">
              <w:rPr>
                <w:sz w:val="24"/>
                <w:szCs w:val="24"/>
              </w:rPr>
              <w:t>Найменування послуг, пакувальних матеріалів</w:t>
            </w:r>
          </w:p>
        </w:tc>
        <w:tc>
          <w:tcPr>
            <w:tcW w:w="992" w:type="dxa"/>
          </w:tcPr>
          <w:p w:rsidR="00B956F0" w:rsidRPr="00B956F0" w:rsidRDefault="00B956F0" w:rsidP="00B956F0">
            <w:pPr>
              <w:spacing w:after="0" w:line="240" w:lineRule="auto"/>
              <w:jc w:val="center"/>
              <w:rPr>
                <w:sz w:val="24"/>
                <w:szCs w:val="24"/>
              </w:rPr>
            </w:pPr>
            <w:r w:rsidRPr="00B956F0">
              <w:rPr>
                <w:sz w:val="24"/>
                <w:szCs w:val="24"/>
              </w:rPr>
              <w:t xml:space="preserve">Одиниця </w:t>
            </w:r>
            <w:r w:rsidRPr="00B956F0">
              <w:rPr>
                <w:sz w:val="24"/>
                <w:szCs w:val="24"/>
              </w:rPr>
              <w:br/>
              <w:t>виміру</w:t>
            </w:r>
          </w:p>
        </w:tc>
        <w:tc>
          <w:tcPr>
            <w:tcW w:w="1134" w:type="dxa"/>
          </w:tcPr>
          <w:p w:rsidR="00B956F0" w:rsidRPr="00B956F0" w:rsidRDefault="00B956F0" w:rsidP="00B956F0">
            <w:pPr>
              <w:spacing w:after="0" w:line="240" w:lineRule="auto"/>
              <w:jc w:val="center"/>
              <w:rPr>
                <w:sz w:val="24"/>
                <w:szCs w:val="24"/>
              </w:rPr>
            </w:pPr>
            <w:r w:rsidRPr="00B956F0">
              <w:rPr>
                <w:sz w:val="24"/>
                <w:szCs w:val="24"/>
              </w:rPr>
              <w:t>Кількість</w:t>
            </w:r>
          </w:p>
        </w:tc>
      </w:tr>
      <w:tr w:rsidR="00B956F0" w:rsidRPr="00B956F0" w:rsidTr="00334F01">
        <w:trPr>
          <w:jc w:val="center"/>
        </w:trPr>
        <w:tc>
          <w:tcPr>
            <w:tcW w:w="532" w:type="dxa"/>
          </w:tcPr>
          <w:p w:rsidR="00B956F0" w:rsidRPr="00B956F0" w:rsidRDefault="00B956F0" w:rsidP="00B956F0">
            <w:pPr>
              <w:spacing w:after="0" w:line="240" w:lineRule="auto"/>
              <w:jc w:val="center"/>
              <w:rPr>
                <w:sz w:val="24"/>
                <w:szCs w:val="24"/>
              </w:rPr>
            </w:pPr>
            <w:r w:rsidRPr="00B956F0">
              <w:rPr>
                <w:sz w:val="24"/>
                <w:szCs w:val="24"/>
              </w:rPr>
              <w:t>1</w:t>
            </w:r>
          </w:p>
        </w:tc>
        <w:tc>
          <w:tcPr>
            <w:tcW w:w="6982" w:type="dxa"/>
          </w:tcPr>
          <w:p w:rsidR="00B956F0" w:rsidRPr="00B956F0" w:rsidRDefault="00B956F0" w:rsidP="00B956F0">
            <w:pPr>
              <w:spacing w:after="0" w:line="240" w:lineRule="auto"/>
              <w:rPr>
                <w:sz w:val="24"/>
                <w:szCs w:val="24"/>
              </w:rPr>
            </w:pPr>
            <w:r w:rsidRPr="00B956F0">
              <w:rPr>
                <w:sz w:val="24"/>
                <w:szCs w:val="24"/>
              </w:rPr>
              <w:t>Один вантажний автомобіль (18 м.куб.-1,5 т) одна година роботи по місту Київ</w:t>
            </w:r>
          </w:p>
        </w:tc>
        <w:tc>
          <w:tcPr>
            <w:tcW w:w="992" w:type="dxa"/>
          </w:tcPr>
          <w:p w:rsidR="00B956F0" w:rsidRPr="00B956F0" w:rsidRDefault="00B956F0" w:rsidP="00B956F0">
            <w:pPr>
              <w:spacing w:after="0" w:line="240" w:lineRule="auto"/>
              <w:rPr>
                <w:sz w:val="24"/>
                <w:szCs w:val="24"/>
              </w:rPr>
            </w:pPr>
            <w:r w:rsidRPr="00B956F0">
              <w:rPr>
                <w:sz w:val="24"/>
                <w:szCs w:val="24"/>
              </w:rPr>
              <w:t>година</w:t>
            </w:r>
          </w:p>
        </w:tc>
        <w:tc>
          <w:tcPr>
            <w:tcW w:w="1134" w:type="dxa"/>
          </w:tcPr>
          <w:p w:rsidR="00B956F0" w:rsidRPr="00B956F0" w:rsidRDefault="00B956F0" w:rsidP="00B956F0">
            <w:pPr>
              <w:spacing w:after="0" w:line="240" w:lineRule="auto"/>
              <w:ind w:left="-150" w:firstLine="150"/>
              <w:jc w:val="right"/>
              <w:rPr>
                <w:sz w:val="24"/>
                <w:szCs w:val="24"/>
              </w:rPr>
            </w:pPr>
            <w:r w:rsidRPr="00B956F0">
              <w:rPr>
                <w:sz w:val="24"/>
                <w:szCs w:val="24"/>
              </w:rPr>
              <w:t>200</w:t>
            </w:r>
          </w:p>
        </w:tc>
      </w:tr>
      <w:tr w:rsidR="00B956F0" w:rsidRPr="00B956F0" w:rsidTr="00334F01">
        <w:trPr>
          <w:jc w:val="center"/>
        </w:trPr>
        <w:tc>
          <w:tcPr>
            <w:tcW w:w="532" w:type="dxa"/>
          </w:tcPr>
          <w:p w:rsidR="00B956F0" w:rsidRPr="00B956F0" w:rsidRDefault="00B956F0" w:rsidP="00B956F0">
            <w:pPr>
              <w:spacing w:after="0" w:line="240" w:lineRule="auto"/>
              <w:jc w:val="center"/>
              <w:rPr>
                <w:sz w:val="24"/>
                <w:szCs w:val="24"/>
              </w:rPr>
            </w:pPr>
            <w:r w:rsidRPr="00B956F0">
              <w:rPr>
                <w:sz w:val="24"/>
                <w:szCs w:val="24"/>
              </w:rPr>
              <w:t>2</w:t>
            </w:r>
          </w:p>
        </w:tc>
        <w:tc>
          <w:tcPr>
            <w:tcW w:w="6982" w:type="dxa"/>
          </w:tcPr>
          <w:p w:rsidR="00B956F0" w:rsidRPr="00B956F0" w:rsidRDefault="00B956F0" w:rsidP="00B956F0">
            <w:pPr>
              <w:spacing w:after="0" w:line="240" w:lineRule="auto"/>
              <w:rPr>
                <w:sz w:val="24"/>
                <w:szCs w:val="24"/>
              </w:rPr>
            </w:pPr>
            <w:r w:rsidRPr="00B956F0">
              <w:rPr>
                <w:sz w:val="24"/>
                <w:szCs w:val="24"/>
              </w:rPr>
              <w:t>Один вантажний автомобіль (36 м.куб.-5 т) одна година роботи по місту Київ</w:t>
            </w:r>
          </w:p>
        </w:tc>
        <w:tc>
          <w:tcPr>
            <w:tcW w:w="992" w:type="dxa"/>
          </w:tcPr>
          <w:p w:rsidR="00B956F0" w:rsidRPr="00B956F0" w:rsidRDefault="00B956F0" w:rsidP="00B956F0">
            <w:pPr>
              <w:spacing w:after="0" w:line="240" w:lineRule="auto"/>
              <w:rPr>
                <w:sz w:val="24"/>
                <w:szCs w:val="24"/>
              </w:rPr>
            </w:pPr>
            <w:r w:rsidRPr="00B956F0">
              <w:rPr>
                <w:sz w:val="24"/>
                <w:szCs w:val="24"/>
              </w:rPr>
              <w:t>година</w:t>
            </w:r>
          </w:p>
        </w:tc>
        <w:tc>
          <w:tcPr>
            <w:tcW w:w="1134" w:type="dxa"/>
          </w:tcPr>
          <w:p w:rsidR="00B956F0" w:rsidRPr="00B956F0" w:rsidRDefault="00B956F0" w:rsidP="00B956F0">
            <w:pPr>
              <w:spacing w:after="0" w:line="240" w:lineRule="auto"/>
              <w:jc w:val="right"/>
              <w:rPr>
                <w:sz w:val="24"/>
                <w:szCs w:val="24"/>
              </w:rPr>
            </w:pPr>
            <w:r w:rsidRPr="00B956F0">
              <w:rPr>
                <w:sz w:val="24"/>
                <w:szCs w:val="24"/>
              </w:rPr>
              <w:t>200</w:t>
            </w:r>
          </w:p>
        </w:tc>
      </w:tr>
      <w:tr w:rsidR="00B956F0" w:rsidRPr="00B956F0" w:rsidTr="00334F01">
        <w:trPr>
          <w:trHeight w:val="265"/>
          <w:jc w:val="center"/>
        </w:trPr>
        <w:tc>
          <w:tcPr>
            <w:tcW w:w="532" w:type="dxa"/>
          </w:tcPr>
          <w:p w:rsidR="00B956F0" w:rsidRPr="00B956F0" w:rsidRDefault="00B956F0" w:rsidP="00B956F0">
            <w:pPr>
              <w:spacing w:after="0" w:line="240" w:lineRule="auto"/>
              <w:jc w:val="center"/>
              <w:rPr>
                <w:sz w:val="24"/>
                <w:szCs w:val="24"/>
              </w:rPr>
            </w:pPr>
            <w:r w:rsidRPr="00B956F0">
              <w:rPr>
                <w:sz w:val="24"/>
                <w:szCs w:val="24"/>
              </w:rPr>
              <w:t>3</w:t>
            </w:r>
          </w:p>
        </w:tc>
        <w:tc>
          <w:tcPr>
            <w:tcW w:w="6982" w:type="dxa"/>
          </w:tcPr>
          <w:p w:rsidR="00B956F0" w:rsidRPr="00B956F0" w:rsidRDefault="00B956F0" w:rsidP="00B956F0">
            <w:pPr>
              <w:spacing w:after="0" w:line="240" w:lineRule="auto"/>
              <w:rPr>
                <w:sz w:val="24"/>
                <w:szCs w:val="24"/>
              </w:rPr>
            </w:pPr>
            <w:r w:rsidRPr="00B956F0">
              <w:rPr>
                <w:sz w:val="24"/>
                <w:szCs w:val="24"/>
              </w:rPr>
              <w:t>Послуги навантаження/розвантаження, пакування/розпакування в м. Києві. (у тому числі розбирання/збирання)</w:t>
            </w:r>
          </w:p>
        </w:tc>
        <w:tc>
          <w:tcPr>
            <w:tcW w:w="992" w:type="dxa"/>
          </w:tcPr>
          <w:p w:rsidR="00B956F0" w:rsidRPr="00B956F0" w:rsidRDefault="00B956F0" w:rsidP="00B956F0">
            <w:pPr>
              <w:spacing w:after="0" w:line="240" w:lineRule="auto"/>
              <w:rPr>
                <w:sz w:val="24"/>
                <w:szCs w:val="24"/>
              </w:rPr>
            </w:pPr>
            <w:r w:rsidRPr="00B956F0">
              <w:rPr>
                <w:sz w:val="24"/>
                <w:szCs w:val="24"/>
              </w:rPr>
              <w:t>людино/</w:t>
            </w:r>
          </w:p>
          <w:p w:rsidR="00B956F0" w:rsidRPr="00B956F0" w:rsidRDefault="00B956F0" w:rsidP="00B956F0">
            <w:pPr>
              <w:spacing w:after="0" w:line="240" w:lineRule="auto"/>
              <w:rPr>
                <w:sz w:val="24"/>
                <w:szCs w:val="24"/>
              </w:rPr>
            </w:pPr>
            <w:r w:rsidRPr="00B956F0">
              <w:rPr>
                <w:sz w:val="24"/>
                <w:szCs w:val="24"/>
              </w:rPr>
              <w:t>година</w:t>
            </w:r>
          </w:p>
        </w:tc>
        <w:tc>
          <w:tcPr>
            <w:tcW w:w="1134" w:type="dxa"/>
          </w:tcPr>
          <w:p w:rsidR="00B956F0" w:rsidRPr="00B956F0" w:rsidRDefault="00B956F0" w:rsidP="00B956F0">
            <w:pPr>
              <w:spacing w:after="0" w:line="240" w:lineRule="auto"/>
              <w:jc w:val="right"/>
              <w:rPr>
                <w:sz w:val="24"/>
                <w:szCs w:val="24"/>
              </w:rPr>
            </w:pPr>
            <w:r w:rsidRPr="00B956F0">
              <w:rPr>
                <w:sz w:val="24"/>
                <w:szCs w:val="24"/>
              </w:rPr>
              <w:t>1300</w:t>
            </w:r>
          </w:p>
        </w:tc>
      </w:tr>
      <w:tr w:rsidR="00B956F0" w:rsidRPr="00B956F0" w:rsidTr="00334F01">
        <w:trPr>
          <w:jc w:val="center"/>
        </w:trPr>
        <w:tc>
          <w:tcPr>
            <w:tcW w:w="532" w:type="dxa"/>
          </w:tcPr>
          <w:p w:rsidR="00B956F0" w:rsidRPr="00B956F0" w:rsidRDefault="00B956F0" w:rsidP="00B956F0">
            <w:pPr>
              <w:spacing w:after="0" w:line="240" w:lineRule="auto"/>
              <w:jc w:val="center"/>
              <w:rPr>
                <w:sz w:val="24"/>
                <w:szCs w:val="24"/>
              </w:rPr>
            </w:pPr>
            <w:r w:rsidRPr="00B956F0">
              <w:rPr>
                <w:sz w:val="24"/>
                <w:szCs w:val="24"/>
              </w:rPr>
              <w:t>7</w:t>
            </w:r>
          </w:p>
        </w:tc>
        <w:tc>
          <w:tcPr>
            <w:tcW w:w="6982" w:type="dxa"/>
          </w:tcPr>
          <w:p w:rsidR="00B956F0" w:rsidRPr="00B956F0" w:rsidRDefault="00B956F0" w:rsidP="00B956F0">
            <w:pPr>
              <w:spacing w:after="0" w:line="240" w:lineRule="auto"/>
              <w:rPr>
                <w:sz w:val="24"/>
                <w:szCs w:val="24"/>
              </w:rPr>
            </w:pPr>
            <w:r w:rsidRPr="00B956F0">
              <w:rPr>
                <w:sz w:val="24"/>
                <w:szCs w:val="24"/>
              </w:rPr>
              <w:t xml:space="preserve">Коробка для великих речей </w:t>
            </w:r>
          </w:p>
        </w:tc>
        <w:tc>
          <w:tcPr>
            <w:tcW w:w="992" w:type="dxa"/>
          </w:tcPr>
          <w:p w:rsidR="00B956F0" w:rsidRPr="00B956F0" w:rsidRDefault="00B956F0" w:rsidP="00B956F0">
            <w:pPr>
              <w:spacing w:after="0" w:line="240" w:lineRule="auto"/>
              <w:rPr>
                <w:sz w:val="24"/>
                <w:szCs w:val="24"/>
              </w:rPr>
            </w:pPr>
            <w:proofErr w:type="spellStart"/>
            <w:r w:rsidRPr="00B956F0">
              <w:rPr>
                <w:sz w:val="24"/>
                <w:szCs w:val="24"/>
              </w:rPr>
              <w:t>шт</w:t>
            </w:r>
            <w:proofErr w:type="spellEnd"/>
          </w:p>
        </w:tc>
        <w:tc>
          <w:tcPr>
            <w:tcW w:w="1134" w:type="dxa"/>
          </w:tcPr>
          <w:p w:rsidR="00B956F0" w:rsidRPr="00B956F0" w:rsidRDefault="00B956F0" w:rsidP="00B956F0">
            <w:pPr>
              <w:spacing w:after="0" w:line="240" w:lineRule="auto"/>
              <w:jc w:val="right"/>
              <w:rPr>
                <w:sz w:val="24"/>
                <w:szCs w:val="24"/>
              </w:rPr>
            </w:pPr>
            <w:r w:rsidRPr="00B956F0">
              <w:rPr>
                <w:sz w:val="24"/>
                <w:szCs w:val="24"/>
              </w:rPr>
              <w:t>100</w:t>
            </w:r>
          </w:p>
        </w:tc>
      </w:tr>
      <w:tr w:rsidR="00B956F0" w:rsidRPr="00B956F0" w:rsidTr="00334F01">
        <w:trPr>
          <w:jc w:val="center"/>
        </w:trPr>
        <w:tc>
          <w:tcPr>
            <w:tcW w:w="532" w:type="dxa"/>
          </w:tcPr>
          <w:p w:rsidR="00B956F0" w:rsidRPr="00B956F0" w:rsidRDefault="00B956F0" w:rsidP="00B956F0">
            <w:pPr>
              <w:spacing w:after="0" w:line="240" w:lineRule="auto"/>
              <w:jc w:val="center"/>
              <w:rPr>
                <w:sz w:val="24"/>
                <w:szCs w:val="24"/>
              </w:rPr>
            </w:pPr>
            <w:r w:rsidRPr="00B956F0">
              <w:rPr>
                <w:sz w:val="24"/>
                <w:szCs w:val="24"/>
              </w:rPr>
              <w:t>8</w:t>
            </w:r>
          </w:p>
        </w:tc>
        <w:tc>
          <w:tcPr>
            <w:tcW w:w="6982" w:type="dxa"/>
          </w:tcPr>
          <w:p w:rsidR="00B956F0" w:rsidRPr="00B956F0" w:rsidRDefault="00B956F0" w:rsidP="00B956F0">
            <w:pPr>
              <w:spacing w:after="0" w:line="240" w:lineRule="auto"/>
              <w:rPr>
                <w:sz w:val="24"/>
                <w:szCs w:val="24"/>
              </w:rPr>
            </w:pPr>
            <w:r w:rsidRPr="00B956F0">
              <w:rPr>
                <w:sz w:val="24"/>
                <w:szCs w:val="24"/>
              </w:rPr>
              <w:t xml:space="preserve">Коробка для середніх речей </w:t>
            </w:r>
          </w:p>
        </w:tc>
        <w:tc>
          <w:tcPr>
            <w:tcW w:w="992" w:type="dxa"/>
          </w:tcPr>
          <w:p w:rsidR="00B956F0" w:rsidRPr="00B956F0" w:rsidRDefault="00B956F0" w:rsidP="00B956F0">
            <w:pPr>
              <w:spacing w:after="0" w:line="240" w:lineRule="auto"/>
              <w:rPr>
                <w:sz w:val="24"/>
                <w:szCs w:val="24"/>
              </w:rPr>
            </w:pPr>
            <w:proofErr w:type="spellStart"/>
            <w:r w:rsidRPr="00B956F0">
              <w:rPr>
                <w:sz w:val="24"/>
                <w:szCs w:val="24"/>
              </w:rPr>
              <w:t>шт</w:t>
            </w:r>
            <w:proofErr w:type="spellEnd"/>
          </w:p>
        </w:tc>
        <w:tc>
          <w:tcPr>
            <w:tcW w:w="1134" w:type="dxa"/>
          </w:tcPr>
          <w:p w:rsidR="00B956F0" w:rsidRPr="00B956F0" w:rsidRDefault="00B956F0" w:rsidP="00B956F0">
            <w:pPr>
              <w:spacing w:after="0" w:line="240" w:lineRule="auto"/>
              <w:jc w:val="right"/>
              <w:rPr>
                <w:sz w:val="24"/>
                <w:szCs w:val="24"/>
              </w:rPr>
            </w:pPr>
            <w:r w:rsidRPr="00B956F0">
              <w:rPr>
                <w:sz w:val="24"/>
                <w:szCs w:val="24"/>
              </w:rPr>
              <w:t>200</w:t>
            </w:r>
          </w:p>
        </w:tc>
      </w:tr>
      <w:tr w:rsidR="00B956F0" w:rsidRPr="00B956F0" w:rsidTr="00334F01">
        <w:trPr>
          <w:jc w:val="center"/>
        </w:trPr>
        <w:tc>
          <w:tcPr>
            <w:tcW w:w="532" w:type="dxa"/>
          </w:tcPr>
          <w:p w:rsidR="00B956F0" w:rsidRPr="00B956F0" w:rsidRDefault="00B956F0" w:rsidP="00B956F0">
            <w:pPr>
              <w:spacing w:after="0" w:line="240" w:lineRule="auto"/>
              <w:jc w:val="center"/>
              <w:rPr>
                <w:sz w:val="24"/>
                <w:szCs w:val="24"/>
              </w:rPr>
            </w:pPr>
            <w:r w:rsidRPr="00B956F0">
              <w:rPr>
                <w:sz w:val="24"/>
                <w:szCs w:val="24"/>
              </w:rPr>
              <w:t>9</w:t>
            </w:r>
          </w:p>
        </w:tc>
        <w:tc>
          <w:tcPr>
            <w:tcW w:w="6982" w:type="dxa"/>
          </w:tcPr>
          <w:p w:rsidR="00B956F0" w:rsidRPr="00B956F0" w:rsidRDefault="00B956F0" w:rsidP="00B956F0">
            <w:pPr>
              <w:spacing w:after="0" w:line="240" w:lineRule="auto"/>
              <w:rPr>
                <w:sz w:val="24"/>
                <w:szCs w:val="24"/>
              </w:rPr>
            </w:pPr>
            <w:r w:rsidRPr="00B956F0">
              <w:rPr>
                <w:sz w:val="24"/>
                <w:szCs w:val="24"/>
              </w:rPr>
              <w:t xml:space="preserve">Коробка для маленьких речей </w:t>
            </w:r>
          </w:p>
        </w:tc>
        <w:tc>
          <w:tcPr>
            <w:tcW w:w="992" w:type="dxa"/>
          </w:tcPr>
          <w:p w:rsidR="00B956F0" w:rsidRPr="00B956F0" w:rsidRDefault="00B956F0" w:rsidP="00B956F0">
            <w:pPr>
              <w:spacing w:after="0" w:line="240" w:lineRule="auto"/>
              <w:rPr>
                <w:sz w:val="24"/>
                <w:szCs w:val="24"/>
              </w:rPr>
            </w:pPr>
            <w:proofErr w:type="spellStart"/>
            <w:r w:rsidRPr="00B956F0">
              <w:rPr>
                <w:sz w:val="24"/>
                <w:szCs w:val="24"/>
              </w:rPr>
              <w:t>шт</w:t>
            </w:r>
            <w:proofErr w:type="spellEnd"/>
          </w:p>
        </w:tc>
        <w:tc>
          <w:tcPr>
            <w:tcW w:w="1134" w:type="dxa"/>
          </w:tcPr>
          <w:p w:rsidR="00B956F0" w:rsidRPr="00B956F0" w:rsidRDefault="00B956F0" w:rsidP="00B956F0">
            <w:pPr>
              <w:spacing w:after="0" w:line="240" w:lineRule="auto"/>
              <w:jc w:val="right"/>
              <w:rPr>
                <w:sz w:val="24"/>
                <w:szCs w:val="24"/>
              </w:rPr>
            </w:pPr>
            <w:r w:rsidRPr="00B956F0">
              <w:rPr>
                <w:sz w:val="24"/>
                <w:szCs w:val="24"/>
              </w:rPr>
              <w:t>600</w:t>
            </w:r>
          </w:p>
        </w:tc>
      </w:tr>
      <w:tr w:rsidR="00B956F0" w:rsidRPr="00B956F0" w:rsidTr="00334F01">
        <w:trPr>
          <w:jc w:val="center"/>
        </w:trPr>
        <w:tc>
          <w:tcPr>
            <w:tcW w:w="532" w:type="dxa"/>
          </w:tcPr>
          <w:p w:rsidR="00B956F0" w:rsidRPr="00B956F0" w:rsidRDefault="00B956F0" w:rsidP="00B956F0">
            <w:pPr>
              <w:spacing w:after="0" w:line="240" w:lineRule="auto"/>
              <w:jc w:val="center"/>
              <w:rPr>
                <w:sz w:val="24"/>
                <w:szCs w:val="24"/>
              </w:rPr>
            </w:pPr>
            <w:r w:rsidRPr="00B956F0">
              <w:rPr>
                <w:sz w:val="24"/>
                <w:szCs w:val="24"/>
              </w:rPr>
              <w:t>10</w:t>
            </w:r>
          </w:p>
        </w:tc>
        <w:tc>
          <w:tcPr>
            <w:tcW w:w="6982" w:type="dxa"/>
          </w:tcPr>
          <w:p w:rsidR="00B956F0" w:rsidRPr="00B956F0" w:rsidRDefault="00B956F0" w:rsidP="00B956F0">
            <w:pPr>
              <w:spacing w:after="0" w:line="240" w:lineRule="auto"/>
              <w:rPr>
                <w:sz w:val="24"/>
                <w:szCs w:val="24"/>
              </w:rPr>
            </w:pPr>
            <w:proofErr w:type="spellStart"/>
            <w:r w:rsidRPr="00B956F0">
              <w:rPr>
                <w:sz w:val="24"/>
                <w:szCs w:val="24"/>
              </w:rPr>
              <w:t>Стрейч</w:t>
            </w:r>
            <w:proofErr w:type="spellEnd"/>
            <w:r w:rsidRPr="00B956F0">
              <w:rPr>
                <w:sz w:val="24"/>
                <w:szCs w:val="24"/>
              </w:rPr>
              <w:t>-плівка (</w:t>
            </w:r>
            <w:proofErr w:type="spellStart"/>
            <w:r w:rsidRPr="00B956F0">
              <w:rPr>
                <w:sz w:val="24"/>
                <w:szCs w:val="24"/>
              </w:rPr>
              <w:t>Stretch</w:t>
            </w:r>
            <w:proofErr w:type="spellEnd"/>
            <w:r w:rsidRPr="00B956F0">
              <w:rPr>
                <w:sz w:val="24"/>
                <w:szCs w:val="24"/>
              </w:rPr>
              <w:t>)</w:t>
            </w:r>
          </w:p>
        </w:tc>
        <w:tc>
          <w:tcPr>
            <w:tcW w:w="992" w:type="dxa"/>
          </w:tcPr>
          <w:p w:rsidR="00B956F0" w:rsidRPr="00B956F0" w:rsidRDefault="00B956F0" w:rsidP="00B956F0">
            <w:pPr>
              <w:spacing w:after="0" w:line="240" w:lineRule="auto"/>
              <w:rPr>
                <w:sz w:val="24"/>
                <w:szCs w:val="24"/>
              </w:rPr>
            </w:pPr>
            <w:r w:rsidRPr="00B956F0">
              <w:rPr>
                <w:sz w:val="24"/>
                <w:szCs w:val="24"/>
              </w:rPr>
              <w:t>рулон</w:t>
            </w:r>
          </w:p>
        </w:tc>
        <w:tc>
          <w:tcPr>
            <w:tcW w:w="1134" w:type="dxa"/>
          </w:tcPr>
          <w:p w:rsidR="00B956F0" w:rsidRPr="00B956F0" w:rsidRDefault="00B956F0" w:rsidP="00B956F0">
            <w:pPr>
              <w:spacing w:after="0" w:line="240" w:lineRule="auto"/>
              <w:jc w:val="right"/>
              <w:rPr>
                <w:sz w:val="24"/>
                <w:szCs w:val="24"/>
              </w:rPr>
            </w:pPr>
            <w:r w:rsidRPr="00B956F0">
              <w:rPr>
                <w:sz w:val="24"/>
                <w:szCs w:val="24"/>
              </w:rPr>
              <w:t>80</w:t>
            </w:r>
          </w:p>
        </w:tc>
      </w:tr>
      <w:tr w:rsidR="00B956F0" w:rsidRPr="00B956F0" w:rsidTr="00334F01">
        <w:trPr>
          <w:jc w:val="center"/>
        </w:trPr>
        <w:tc>
          <w:tcPr>
            <w:tcW w:w="532" w:type="dxa"/>
          </w:tcPr>
          <w:p w:rsidR="00B956F0" w:rsidRPr="00B956F0" w:rsidRDefault="00B956F0" w:rsidP="00B956F0">
            <w:pPr>
              <w:spacing w:after="0" w:line="240" w:lineRule="auto"/>
              <w:jc w:val="center"/>
              <w:rPr>
                <w:sz w:val="24"/>
                <w:szCs w:val="24"/>
              </w:rPr>
            </w:pPr>
            <w:r w:rsidRPr="00B956F0">
              <w:rPr>
                <w:sz w:val="24"/>
                <w:szCs w:val="24"/>
              </w:rPr>
              <w:t>11</w:t>
            </w:r>
          </w:p>
        </w:tc>
        <w:tc>
          <w:tcPr>
            <w:tcW w:w="6982" w:type="dxa"/>
          </w:tcPr>
          <w:p w:rsidR="00B956F0" w:rsidRPr="00B956F0" w:rsidRDefault="00B956F0" w:rsidP="00B956F0">
            <w:pPr>
              <w:spacing w:after="0" w:line="240" w:lineRule="auto"/>
              <w:rPr>
                <w:sz w:val="24"/>
                <w:szCs w:val="24"/>
              </w:rPr>
            </w:pPr>
            <w:r w:rsidRPr="00B956F0">
              <w:rPr>
                <w:sz w:val="24"/>
                <w:szCs w:val="24"/>
              </w:rPr>
              <w:t>Пакувальний папір (</w:t>
            </w:r>
            <w:proofErr w:type="spellStart"/>
            <w:r w:rsidRPr="00B956F0">
              <w:rPr>
                <w:sz w:val="24"/>
                <w:szCs w:val="24"/>
              </w:rPr>
              <w:t>Paper</w:t>
            </w:r>
            <w:proofErr w:type="spellEnd"/>
            <w:r w:rsidRPr="00B956F0">
              <w:rPr>
                <w:sz w:val="24"/>
                <w:szCs w:val="24"/>
              </w:rPr>
              <w:t>)</w:t>
            </w:r>
          </w:p>
        </w:tc>
        <w:tc>
          <w:tcPr>
            <w:tcW w:w="992" w:type="dxa"/>
          </w:tcPr>
          <w:p w:rsidR="00B956F0" w:rsidRPr="00B956F0" w:rsidRDefault="00B956F0" w:rsidP="00B956F0">
            <w:pPr>
              <w:spacing w:after="0" w:line="240" w:lineRule="auto"/>
              <w:rPr>
                <w:sz w:val="24"/>
                <w:szCs w:val="24"/>
              </w:rPr>
            </w:pPr>
            <w:r w:rsidRPr="00B956F0">
              <w:rPr>
                <w:sz w:val="24"/>
                <w:szCs w:val="24"/>
              </w:rPr>
              <w:t>рулон</w:t>
            </w:r>
          </w:p>
        </w:tc>
        <w:tc>
          <w:tcPr>
            <w:tcW w:w="1134" w:type="dxa"/>
          </w:tcPr>
          <w:p w:rsidR="00B956F0" w:rsidRPr="00B956F0" w:rsidRDefault="00B956F0" w:rsidP="00B956F0">
            <w:pPr>
              <w:spacing w:after="0" w:line="240" w:lineRule="auto"/>
              <w:jc w:val="right"/>
              <w:rPr>
                <w:sz w:val="24"/>
                <w:szCs w:val="24"/>
              </w:rPr>
            </w:pPr>
            <w:r w:rsidRPr="00B956F0">
              <w:rPr>
                <w:sz w:val="24"/>
                <w:szCs w:val="24"/>
              </w:rPr>
              <w:t>5</w:t>
            </w:r>
          </w:p>
        </w:tc>
      </w:tr>
      <w:tr w:rsidR="00B956F0" w:rsidRPr="00B956F0" w:rsidTr="00334F01">
        <w:trPr>
          <w:jc w:val="center"/>
        </w:trPr>
        <w:tc>
          <w:tcPr>
            <w:tcW w:w="532" w:type="dxa"/>
          </w:tcPr>
          <w:p w:rsidR="00B956F0" w:rsidRPr="00B956F0" w:rsidRDefault="00B956F0" w:rsidP="00B956F0">
            <w:pPr>
              <w:spacing w:after="0" w:line="240" w:lineRule="auto"/>
              <w:jc w:val="center"/>
              <w:rPr>
                <w:sz w:val="24"/>
                <w:szCs w:val="24"/>
              </w:rPr>
            </w:pPr>
            <w:r w:rsidRPr="00B956F0">
              <w:rPr>
                <w:sz w:val="24"/>
                <w:szCs w:val="24"/>
              </w:rPr>
              <w:t>12</w:t>
            </w:r>
          </w:p>
        </w:tc>
        <w:tc>
          <w:tcPr>
            <w:tcW w:w="6982" w:type="dxa"/>
          </w:tcPr>
          <w:p w:rsidR="00B956F0" w:rsidRPr="00B956F0" w:rsidRDefault="00B956F0" w:rsidP="00B956F0">
            <w:pPr>
              <w:spacing w:after="0" w:line="240" w:lineRule="auto"/>
              <w:rPr>
                <w:sz w:val="24"/>
                <w:szCs w:val="24"/>
              </w:rPr>
            </w:pPr>
            <w:r w:rsidRPr="00B956F0">
              <w:rPr>
                <w:sz w:val="24"/>
                <w:szCs w:val="24"/>
              </w:rPr>
              <w:t>Картонний лист (</w:t>
            </w:r>
            <w:proofErr w:type="spellStart"/>
            <w:r w:rsidRPr="00B956F0">
              <w:rPr>
                <w:sz w:val="24"/>
                <w:szCs w:val="24"/>
              </w:rPr>
              <w:t>Carton</w:t>
            </w:r>
            <w:proofErr w:type="spellEnd"/>
            <w:r w:rsidRPr="00B956F0">
              <w:rPr>
                <w:sz w:val="24"/>
                <w:szCs w:val="24"/>
              </w:rPr>
              <w:t>)</w:t>
            </w:r>
          </w:p>
        </w:tc>
        <w:tc>
          <w:tcPr>
            <w:tcW w:w="992" w:type="dxa"/>
          </w:tcPr>
          <w:p w:rsidR="00B956F0" w:rsidRPr="00B956F0" w:rsidRDefault="00B956F0" w:rsidP="00B956F0">
            <w:pPr>
              <w:spacing w:after="0" w:line="240" w:lineRule="auto"/>
              <w:rPr>
                <w:sz w:val="24"/>
                <w:szCs w:val="24"/>
              </w:rPr>
            </w:pPr>
            <w:proofErr w:type="spellStart"/>
            <w:r w:rsidRPr="00B956F0">
              <w:rPr>
                <w:sz w:val="24"/>
                <w:szCs w:val="24"/>
              </w:rPr>
              <w:t>шт</w:t>
            </w:r>
            <w:proofErr w:type="spellEnd"/>
          </w:p>
        </w:tc>
        <w:tc>
          <w:tcPr>
            <w:tcW w:w="1134" w:type="dxa"/>
          </w:tcPr>
          <w:p w:rsidR="00B956F0" w:rsidRPr="00B956F0" w:rsidRDefault="00B956F0" w:rsidP="00B956F0">
            <w:pPr>
              <w:spacing w:after="0" w:line="240" w:lineRule="auto"/>
              <w:jc w:val="right"/>
              <w:rPr>
                <w:sz w:val="24"/>
                <w:szCs w:val="24"/>
              </w:rPr>
            </w:pPr>
            <w:r w:rsidRPr="00B956F0">
              <w:rPr>
                <w:sz w:val="24"/>
                <w:szCs w:val="24"/>
              </w:rPr>
              <w:t>120</w:t>
            </w:r>
          </w:p>
        </w:tc>
      </w:tr>
      <w:tr w:rsidR="00B956F0" w:rsidRPr="00B956F0" w:rsidTr="00334F01">
        <w:trPr>
          <w:jc w:val="center"/>
        </w:trPr>
        <w:tc>
          <w:tcPr>
            <w:tcW w:w="532" w:type="dxa"/>
          </w:tcPr>
          <w:p w:rsidR="00B956F0" w:rsidRPr="00B956F0" w:rsidRDefault="00B956F0" w:rsidP="00B956F0">
            <w:pPr>
              <w:spacing w:after="0" w:line="240" w:lineRule="auto"/>
              <w:jc w:val="center"/>
              <w:rPr>
                <w:sz w:val="24"/>
                <w:szCs w:val="24"/>
              </w:rPr>
            </w:pPr>
            <w:r w:rsidRPr="00B956F0">
              <w:rPr>
                <w:sz w:val="24"/>
                <w:szCs w:val="24"/>
              </w:rPr>
              <w:t>13</w:t>
            </w:r>
          </w:p>
        </w:tc>
        <w:tc>
          <w:tcPr>
            <w:tcW w:w="6982" w:type="dxa"/>
          </w:tcPr>
          <w:p w:rsidR="00B956F0" w:rsidRPr="00B956F0" w:rsidRDefault="00B956F0" w:rsidP="00B956F0">
            <w:pPr>
              <w:spacing w:after="0" w:line="240" w:lineRule="auto"/>
              <w:rPr>
                <w:sz w:val="24"/>
                <w:szCs w:val="24"/>
              </w:rPr>
            </w:pPr>
            <w:proofErr w:type="spellStart"/>
            <w:r w:rsidRPr="00B956F0">
              <w:rPr>
                <w:sz w:val="24"/>
                <w:szCs w:val="24"/>
              </w:rPr>
              <w:t>Бульбашкова</w:t>
            </w:r>
            <w:proofErr w:type="spellEnd"/>
            <w:r w:rsidRPr="00B956F0">
              <w:rPr>
                <w:sz w:val="24"/>
                <w:szCs w:val="24"/>
              </w:rPr>
              <w:t xml:space="preserve"> плівка 120см/100м (</w:t>
            </w:r>
            <w:proofErr w:type="spellStart"/>
            <w:r w:rsidRPr="00B956F0">
              <w:rPr>
                <w:sz w:val="24"/>
                <w:szCs w:val="24"/>
              </w:rPr>
              <w:t>Babble</w:t>
            </w:r>
            <w:proofErr w:type="spellEnd"/>
            <w:r w:rsidRPr="00B956F0">
              <w:rPr>
                <w:sz w:val="24"/>
                <w:szCs w:val="24"/>
              </w:rPr>
              <w:t xml:space="preserve"> </w:t>
            </w:r>
            <w:proofErr w:type="spellStart"/>
            <w:r w:rsidRPr="00B956F0">
              <w:rPr>
                <w:sz w:val="24"/>
                <w:szCs w:val="24"/>
              </w:rPr>
              <w:t>plastic</w:t>
            </w:r>
            <w:proofErr w:type="spellEnd"/>
            <w:r w:rsidRPr="00B956F0">
              <w:rPr>
                <w:sz w:val="24"/>
                <w:szCs w:val="24"/>
              </w:rPr>
              <w:t>)</w:t>
            </w:r>
          </w:p>
        </w:tc>
        <w:tc>
          <w:tcPr>
            <w:tcW w:w="992" w:type="dxa"/>
          </w:tcPr>
          <w:p w:rsidR="00B956F0" w:rsidRPr="00B956F0" w:rsidRDefault="00B956F0" w:rsidP="00B956F0">
            <w:pPr>
              <w:spacing w:after="0" w:line="240" w:lineRule="auto"/>
              <w:rPr>
                <w:sz w:val="24"/>
                <w:szCs w:val="24"/>
              </w:rPr>
            </w:pPr>
            <w:r w:rsidRPr="00B956F0">
              <w:rPr>
                <w:sz w:val="24"/>
                <w:szCs w:val="24"/>
              </w:rPr>
              <w:t>рулон</w:t>
            </w:r>
          </w:p>
        </w:tc>
        <w:tc>
          <w:tcPr>
            <w:tcW w:w="1134" w:type="dxa"/>
          </w:tcPr>
          <w:p w:rsidR="00B956F0" w:rsidRPr="00B956F0" w:rsidRDefault="00B956F0" w:rsidP="00B956F0">
            <w:pPr>
              <w:spacing w:after="0" w:line="240" w:lineRule="auto"/>
              <w:jc w:val="right"/>
              <w:rPr>
                <w:sz w:val="24"/>
                <w:szCs w:val="24"/>
              </w:rPr>
            </w:pPr>
            <w:r w:rsidRPr="00B956F0">
              <w:rPr>
                <w:sz w:val="24"/>
                <w:szCs w:val="24"/>
              </w:rPr>
              <w:t>2</w:t>
            </w:r>
          </w:p>
        </w:tc>
      </w:tr>
      <w:tr w:rsidR="00B956F0" w:rsidRPr="00B956F0" w:rsidTr="00334F01">
        <w:trPr>
          <w:jc w:val="center"/>
        </w:trPr>
        <w:tc>
          <w:tcPr>
            <w:tcW w:w="532" w:type="dxa"/>
          </w:tcPr>
          <w:p w:rsidR="00B956F0" w:rsidRPr="00B956F0" w:rsidRDefault="00B956F0" w:rsidP="00B956F0">
            <w:pPr>
              <w:spacing w:after="0" w:line="240" w:lineRule="auto"/>
              <w:jc w:val="center"/>
              <w:rPr>
                <w:sz w:val="24"/>
                <w:szCs w:val="24"/>
              </w:rPr>
            </w:pPr>
            <w:r w:rsidRPr="00B956F0">
              <w:rPr>
                <w:sz w:val="24"/>
                <w:szCs w:val="24"/>
              </w:rPr>
              <w:t>14</w:t>
            </w:r>
          </w:p>
        </w:tc>
        <w:tc>
          <w:tcPr>
            <w:tcW w:w="6982" w:type="dxa"/>
          </w:tcPr>
          <w:p w:rsidR="00B956F0" w:rsidRPr="00B956F0" w:rsidRDefault="00B956F0" w:rsidP="00B956F0">
            <w:pPr>
              <w:spacing w:after="0" w:line="240" w:lineRule="auto"/>
              <w:rPr>
                <w:sz w:val="24"/>
                <w:szCs w:val="24"/>
              </w:rPr>
            </w:pPr>
            <w:proofErr w:type="spellStart"/>
            <w:r w:rsidRPr="00B956F0">
              <w:rPr>
                <w:sz w:val="24"/>
                <w:szCs w:val="24"/>
              </w:rPr>
              <w:t>Скотч</w:t>
            </w:r>
            <w:proofErr w:type="spellEnd"/>
          </w:p>
        </w:tc>
        <w:tc>
          <w:tcPr>
            <w:tcW w:w="992" w:type="dxa"/>
          </w:tcPr>
          <w:p w:rsidR="00B956F0" w:rsidRPr="00B956F0" w:rsidRDefault="00B956F0" w:rsidP="00B956F0">
            <w:pPr>
              <w:spacing w:after="0" w:line="240" w:lineRule="auto"/>
              <w:rPr>
                <w:sz w:val="24"/>
                <w:szCs w:val="24"/>
              </w:rPr>
            </w:pPr>
            <w:proofErr w:type="spellStart"/>
            <w:r w:rsidRPr="00B956F0">
              <w:rPr>
                <w:sz w:val="24"/>
                <w:szCs w:val="24"/>
              </w:rPr>
              <w:t>шт</w:t>
            </w:r>
            <w:proofErr w:type="spellEnd"/>
          </w:p>
        </w:tc>
        <w:tc>
          <w:tcPr>
            <w:tcW w:w="1134" w:type="dxa"/>
          </w:tcPr>
          <w:p w:rsidR="00B956F0" w:rsidRPr="00B956F0" w:rsidRDefault="00B956F0" w:rsidP="00B956F0">
            <w:pPr>
              <w:spacing w:after="0" w:line="240" w:lineRule="auto"/>
              <w:jc w:val="right"/>
              <w:rPr>
                <w:sz w:val="24"/>
                <w:szCs w:val="24"/>
              </w:rPr>
            </w:pPr>
            <w:r w:rsidRPr="00B956F0">
              <w:rPr>
                <w:sz w:val="24"/>
                <w:szCs w:val="24"/>
              </w:rPr>
              <w:t>50</w:t>
            </w:r>
          </w:p>
        </w:tc>
      </w:tr>
      <w:tr w:rsidR="00B956F0" w:rsidRPr="00B956F0" w:rsidTr="00334F01">
        <w:trPr>
          <w:jc w:val="center"/>
        </w:trPr>
        <w:tc>
          <w:tcPr>
            <w:tcW w:w="532" w:type="dxa"/>
          </w:tcPr>
          <w:p w:rsidR="00B956F0" w:rsidRPr="00B956F0" w:rsidRDefault="00B956F0" w:rsidP="00B956F0">
            <w:pPr>
              <w:spacing w:after="0" w:line="240" w:lineRule="auto"/>
              <w:jc w:val="center"/>
              <w:rPr>
                <w:sz w:val="24"/>
                <w:szCs w:val="24"/>
              </w:rPr>
            </w:pPr>
            <w:r w:rsidRPr="00B956F0">
              <w:rPr>
                <w:sz w:val="24"/>
                <w:szCs w:val="24"/>
              </w:rPr>
              <w:t>15</w:t>
            </w:r>
          </w:p>
        </w:tc>
        <w:tc>
          <w:tcPr>
            <w:tcW w:w="6982" w:type="dxa"/>
          </w:tcPr>
          <w:p w:rsidR="00B956F0" w:rsidRPr="00B956F0" w:rsidRDefault="00B956F0" w:rsidP="00B956F0">
            <w:pPr>
              <w:spacing w:after="0" w:line="240" w:lineRule="auto"/>
              <w:rPr>
                <w:sz w:val="24"/>
                <w:szCs w:val="24"/>
              </w:rPr>
            </w:pPr>
            <w:r w:rsidRPr="00B956F0">
              <w:rPr>
                <w:sz w:val="24"/>
                <w:szCs w:val="24"/>
              </w:rPr>
              <w:t>Доставка пакувальних матеріалів</w:t>
            </w:r>
          </w:p>
        </w:tc>
        <w:tc>
          <w:tcPr>
            <w:tcW w:w="992" w:type="dxa"/>
          </w:tcPr>
          <w:p w:rsidR="00B956F0" w:rsidRPr="00B956F0" w:rsidRDefault="00B956F0" w:rsidP="00B956F0">
            <w:pPr>
              <w:spacing w:after="0" w:line="240" w:lineRule="auto"/>
              <w:rPr>
                <w:sz w:val="24"/>
                <w:szCs w:val="24"/>
              </w:rPr>
            </w:pPr>
            <w:r w:rsidRPr="00B956F0">
              <w:rPr>
                <w:sz w:val="24"/>
                <w:szCs w:val="24"/>
              </w:rPr>
              <w:t>послуга</w:t>
            </w:r>
          </w:p>
        </w:tc>
        <w:tc>
          <w:tcPr>
            <w:tcW w:w="1134" w:type="dxa"/>
          </w:tcPr>
          <w:p w:rsidR="00B956F0" w:rsidRPr="00B956F0" w:rsidRDefault="00B956F0" w:rsidP="00B956F0">
            <w:pPr>
              <w:spacing w:after="0" w:line="240" w:lineRule="auto"/>
              <w:jc w:val="right"/>
              <w:rPr>
                <w:sz w:val="24"/>
                <w:szCs w:val="24"/>
              </w:rPr>
            </w:pPr>
            <w:r w:rsidRPr="00B956F0">
              <w:rPr>
                <w:sz w:val="24"/>
                <w:szCs w:val="24"/>
              </w:rPr>
              <w:t>10</w:t>
            </w:r>
          </w:p>
        </w:tc>
      </w:tr>
    </w:tbl>
    <w:p w:rsidR="00B956F0" w:rsidRPr="00B956F0" w:rsidRDefault="00B956F0" w:rsidP="00B956F0">
      <w:pPr>
        <w:shd w:val="clear" w:color="auto" w:fill="FFFFFF"/>
        <w:spacing w:after="0" w:line="240" w:lineRule="auto"/>
        <w:jc w:val="both"/>
        <w:rPr>
          <w:i/>
          <w:sz w:val="24"/>
          <w:szCs w:val="24"/>
        </w:rPr>
      </w:pPr>
    </w:p>
    <w:p w:rsidR="00B956F0" w:rsidRPr="00B956F0" w:rsidRDefault="00B956F0" w:rsidP="00B956F0">
      <w:pPr>
        <w:shd w:val="clear" w:color="auto" w:fill="FFFFFF"/>
        <w:spacing w:after="0" w:line="240" w:lineRule="auto"/>
        <w:jc w:val="both"/>
        <w:rPr>
          <w:i/>
          <w:sz w:val="24"/>
          <w:szCs w:val="24"/>
        </w:rPr>
      </w:pPr>
      <w:r w:rsidRPr="00B956F0">
        <w:rPr>
          <w:i/>
          <w:sz w:val="24"/>
          <w:szCs w:val="24"/>
        </w:rPr>
        <w:t xml:space="preserve">*Якщо у цій специфікації містяться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w:t>
      </w:r>
      <w:r w:rsidRPr="00B956F0">
        <w:rPr>
          <w:i/>
          <w:sz w:val="24"/>
          <w:szCs w:val="24"/>
          <w:u w:val="single"/>
        </w:rPr>
        <w:t>Після кожного такого посилання слід вважати наявний вираз «або еквівалент».</w:t>
      </w:r>
      <w:r w:rsidRPr="00B956F0">
        <w:rPr>
          <w:i/>
          <w:sz w:val="24"/>
          <w:szCs w:val="24"/>
        </w:rPr>
        <w:t xml:space="preserve"> </w:t>
      </w:r>
    </w:p>
    <w:p w:rsidR="00B956F0" w:rsidRPr="00B956F0" w:rsidRDefault="00B956F0" w:rsidP="00B956F0">
      <w:pPr>
        <w:shd w:val="clear" w:color="auto" w:fill="FFFFFF"/>
        <w:spacing w:after="0" w:line="240" w:lineRule="auto"/>
        <w:jc w:val="both"/>
        <w:rPr>
          <w:i/>
          <w:sz w:val="24"/>
          <w:szCs w:val="24"/>
          <w:u w:val="single"/>
        </w:rPr>
      </w:pPr>
      <w:r w:rsidRPr="00B956F0">
        <w:rPr>
          <w:i/>
          <w:sz w:val="24"/>
          <w:szCs w:val="24"/>
        </w:rPr>
        <w:t xml:space="preserve">Якщо ця технічна специфікація містить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таке посилання є необхідним та обґрунтованим. </w:t>
      </w:r>
      <w:r w:rsidRPr="00B956F0">
        <w:rPr>
          <w:i/>
          <w:sz w:val="24"/>
          <w:szCs w:val="24"/>
          <w:u w:val="single"/>
        </w:rPr>
        <w:t xml:space="preserve">Після кожного такого посилання слід вважати наявний вираз «або еквівалент». </w:t>
      </w:r>
    </w:p>
    <w:p w:rsidR="00F675B9" w:rsidRPr="00F675B9" w:rsidRDefault="00F675B9" w:rsidP="00F675B9">
      <w:pPr>
        <w:tabs>
          <w:tab w:val="left" w:pos="993"/>
        </w:tabs>
        <w:suppressAutoHyphens/>
        <w:spacing w:after="0" w:line="240" w:lineRule="auto"/>
        <w:contextualSpacing/>
        <w:jc w:val="both"/>
        <w:rPr>
          <w:bCs/>
          <w:spacing w:val="2"/>
          <w:sz w:val="24"/>
          <w:szCs w:val="24"/>
        </w:rPr>
      </w:pPr>
    </w:p>
    <w:p w:rsidR="0049211F" w:rsidRPr="0049211F" w:rsidRDefault="0049211F" w:rsidP="0049211F">
      <w:pPr>
        <w:tabs>
          <w:tab w:val="left" w:pos="0"/>
        </w:tabs>
        <w:spacing w:after="0" w:line="240" w:lineRule="auto"/>
        <w:ind w:firstLine="709"/>
        <w:rPr>
          <w:sz w:val="24"/>
          <w:szCs w:val="24"/>
        </w:rPr>
      </w:pPr>
    </w:p>
    <w:p w:rsidR="00EC1E70" w:rsidRPr="000D4A4E" w:rsidRDefault="00EC1E70" w:rsidP="000D4A4E">
      <w:pPr>
        <w:spacing w:after="0" w:line="240" w:lineRule="auto"/>
        <w:ind w:left="291" w:right="-23"/>
        <w:jc w:val="center"/>
        <w:rPr>
          <w:i/>
          <w:sz w:val="24"/>
          <w:szCs w:val="24"/>
        </w:rPr>
      </w:pPr>
    </w:p>
    <w:bookmarkEnd w:id="1"/>
    <w:sectPr w:rsidR="00EC1E70" w:rsidRPr="000D4A4E"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4"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7"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1"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3"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4"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num w:numId="1">
    <w:abstractNumId w:val="9"/>
  </w:num>
  <w:num w:numId="2">
    <w:abstractNumId w:val="12"/>
  </w:num>
  <w:num w:numId="3">
    <w:abstractNumId w:val="7"/>
  </w:num>
  <w:num w:numId="4">
    <w:abstractNumId w:val="6"/>
  </w:num>
  <w:num w:numId="5">
    <w:abstractNumId w:val="13"/>
  </w:num>
  <w:num w:numId="6">
    <w:abstractNumId w:val="11"/>
  </w:num>
  <w:num w:numId="7">
    <w:abstractNumId w:val="15"/>
  </w:num>
  <w:num w:numId="8">
    <w:abstractNumId w:val="1"/>
  </w:num>
  <w:num w:numId="9">
    <w:abstractNumId w:val="4"/>
  </w:num>
  <w:num w:numId="10">
    <w:abstractNumId w:val="10"/>
  </w:num>
  <w:num w:numId="11">
    <w:abstractNumId w:val="14"/>
  </w:num>
  <w:num w:numId="12">
    <w:abstractNumId w:val="2"/>
  </w:num>
  <w:num w:numId="13">
    <w:abstractNumId w:val="5"/>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3"/>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92A5A"/>
    <w:rsid w:val="000B3ABB"/>
    <w:rsid w:val="000C4A41"/>
    <w:rsid w:val="000C5D9C"/>
    <w:rsid w:val="000D4A4E"/>
    <w:rsid w:val="000F2FAA"/>
    <w:rsid w:val="001106C8"/>
    <w:rsid w:val="00115FD4"/>
    <w:rsid w:val="00167F71"/>
    <w:rsid w:val="001C1CB9"/>
    <w:rsid w:val="001D0D29"/>
    <w:rsid w:val="001D4859"/>
    <w:rsid w:val="00207502"/>
    <w:rsid w:val="00235A96"/>
    <w:rsid w:val="00251BB9"/>
    <w:rsid w:val="00251C31"/>
    <w:rsid w:val="0025250B"/>
    <w:rsid w:val="0026078A"/>
    <w:rsid w:val="00266751"/>
    <w:rsid w:val="002B2559"/>
    <w:rsid w:val="002D4A79"/>
    <w:rsid w:val="002D5FCA"/>
    <w:rsid w:val="0030244B"/>
    <w:rsid w:val="00304DEC"/>
    <w:rsid w:val="003345FC"/>
    <w:rsid w:val="003469BD"/>
    <w:rsid w:val="00363AC9"/>
    <w:rsid w:val="003733F9"/>
    <w:rsid w:val="00395743"/>
    <w:rsid w:val="003A4171"/>
    <w:rsid w:val="003B46D0"/>
    <w:rsid w:val="003C1091"/>
    <w:rsid w:val="003C4DE1"/>
    <w:rsid w:val="003E1F01"/>
    <w:rsid w:val="00420B73"/>
    <w:rsid w:val="004519A8"/>
    <w:rsid w:val="0049211F"/>
    <w:rsid w:val="004A3A7C"/>
    <w:rsid w:val="004B0A16"/>
    <w:rsid w:val="004B3364"/>
    <w:rsid w:val="00506864"/>
    <w:rsid w:val="00507DF2"/>
    <w:rsid w:val="00511A45"/>
    <w:rsid w:val="0051489B"/>
    <w:rsid w:val="00515C81"/>
    <w:rsid w:val="00523BD6"/>
    <w:rsid w:val="00524EDC"/>
    <w:rsid w:val="0052592D"/>
    <w:rsid w:val="00535E52"/>
    <w:rsid w:val="00573725"/>
    <w:rsid w:val="00591F5C"/>
    <w:rsid w:val="0059789A"/>
    <w:rsid w:val="00610E3F"/>
    <w:rsid w:val="00617668"/>
    <w:rsid w:val="0065468E"/>
    <w:rsid w:val="0067765C"/>
    <w:rsid w:val="006B0D15"/>
    <w:rsid w:val="006B0E8A"/>
    <w:rsid w:val="006E5F6B"/>
    <w:rsid w:val="006F0819"/>
    <w:rsid w:val="00702D29"/>
    <w:rsid w:val="007136D2"/>
    <w:rsid w:val="00740BEB"/>
    <w:rsid w:val="00763358"/>
    <w:rsid w:val="00770B70"/>
    <w:rsid w:val="007A4AC9"/>
    <w:rsid w:val="007E5109"/>
    <w:rsid w:val="00806E14"/>
    <w:rsid w:val="008279C4"/>
    <w:rsid w:val="008603F4"/>
    <w:rsid w:val="00867E59"/>
    <w:rsid w:val="00873C51"/>
    <w:rsid w:val="008B2B23"/>
    <w:rsid w:val="008C39DB"/>
    <w:rsid w:val="008E7E44"/>
    <w:rsid w:val="008F09A2"/>
    <w:rsid w:val="00900196"/>
    <w:rsid w:val="00964CC5"/>
    <w:rsid w:val="00981216"/>
    <w:rsid w:val="00985FCE"/>
    <w:rsid w:val="009F51D2"/>
    <w:rsid w:val="00A0307D"/>
    <w:rsid w:val="00A06716"/>
    <w:rsid w:val="00A325D0"/>
    <w:rsid w:val="00A918D0"/>
    <w:rsid w:val="00AA284B"/>
    <w:rsid w:val="00AC2344"/>
    <w:rsid w:val="00AF27C1"/>
    <w:rsid w:val="00B00B98"/>
    <w:rsid w:val="00B028FB"/>
    <w:rsid w:val="00B324D2"/>
    <w:rsid w:val="00B73D05"/>
    <w:rsid w:val="00B956F0"/>
    <w:rsid w:val="00BA77BA"/>
    <w:rsid w:val="00BD35C2"/>
    <w:rsid w:val="00BF7B07"/>
    <w:rsid w:val="00C0225E"/>
    <w:rsid w:val="00C2174A"/>
    <w:rsid w:val="00C21785"/>
    <w:rsid w:val="00C24D83"/>
    <w:rsid w:val="00C25AD4"/>
    <w:rsid w:val="00C43F94"/>
    <w:rsid w:val="00C46AE5"/>
    <w:rsid w:val="00C63E6D"/>
    <w:rsid w:val="00CB73C8"/>
    <w:rsid w:val="00CC46F9"/>
    <w:rsid w:val="00CC494F"/>
    <w:rsid w:val="00D11A3C"/>
    <w:rsid w:val="00D96F51"/>
    <w:rsid w:val="00DA363A"/>
    <w:rsid w:val="00DD535D"/>
    <w:rsid w:val="00E13A4B"/>
    <w:rsid w:val="00E13D98"/>
    <w:rsid w:val="00E26CF7"/>
    <w:rsid w:val="00EA402F"/>
    <w:rsid w:val="00EA4C52"/>
    <w:rsid w:val="00EA5531"/>
    <w:rsid w:val="00EB0BA7"/>
    <w:rsid w:val="00EC1E70"/>
    <w:rsid w:val="00F05B15"/>
    <w:rsid w:val="00F13298"/>
    <w:rsid w:val="00F16D38"/>
    <w:rsid w:val="00F24F6A"/>
    <w:rsid w:val="00F26FC9"/>
    <w:rsid w:val="00F4436B"/>
    <w:rsid w:val="00F675B9"/>
    <w:rsid w:val="00FD685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D1804"/>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4-02-010716-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327</TotalTime>
  <Pages>2</Pages>
  <Words>732</Words>
  <Characters>4174</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120</cp:revision>
  <dcterms:created xsi:type="dcterms:W3CDTF">2025-06-13T10:22:00Z</dcterms:created>
  <dcterms:modified xsi:type="dcterms:W3CDTF">2026-04-02T13:26:00Z</dcterms:modified>
</cp:coreProperties>
</file>