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1A48" w:rsidRPr="004E066E" w:rsidRDefault="00065FF9" w:rsidP="004E066E">
      <w:pPr>
        <w:spacing w:after="0" w:line="240" w:lineRule="auto"/>
        <w:jc w:val="center"/>
        <w:outlineLvl w:val="0"/>
        <w:rPr>
          <w:rFonts w:ascii="Times New Roman" w:eastAsia="Times New Roman" w:hAnsi="Times New Roman" w:cs="Times New Roman"/>
          <w:b/>
          <w:bCs/>
          <w:color w:val="005AAD"/>
          <w:kern w:val="36"/>
          <w:sz w:val="32"/>
          <w:szCs w:val="32"/>
          <w:lang w:eastAsia="uk-UA"/>
        </w:rPr>
      </w:pPr>
      <w:r w:rsidRPr="004E066E">
        <w:rPr>
          <w:rFonts w:ascii="Times New Roman" w:eastAsia="Times New Roman" w:hAnsi="Times New Roman" w:cs="Times New Roman"/>
          <w:b/>
          <w:bCs/>
          <w:color w:val="005AAD"/>
          <w:kern w:val="36"/>
          <w:sz w:val="32"/>
          <w:szCs w:val="32"/>
          <w:lang w:eastAsia="uk-UA"/>
        </w:rPr>
        <w:t>Щ</w:t>
      </w:r>
      <w:r w:rsidR="000F1A48" w:rsidRPr="004E066E">
        <w:rPr>
          <w:rFonts w:ascii="Times New Roman" w:eastAsia="Times New Roman" w:hAnsi="Times New Roman" w:cs="Times New Roman"/>
          <w:b/>
          <w:bCs/>
          <w:color w:val="005AAD"/>
          <w:kern w:val="36"/>
          <w:sz w:val="32"/>
          <w:szCs w:val="32"/>
          <w:lang w:eastAsia="uk-UA"/>
        </w:rPr>
        <w:t>одо підвищення відповідальності посадовців за корупційні правопорушення</w:t>
      </w:r>
      <w:bookmarkStart w:id="0" w:name="_GoBack"/>
      <w:bookmarkEnd w:id="0"/>
    </w:p>
    <w:p w:rsidR="000F1A48" w:rsidRPr="00732D7D" w:rsidRDefault="000F1A48" w:rsidP="00732D7D">
      <w:pPr>
        <w:spacing w:line="240" w:lineRule="auto"/>
        <w:jc w:val="both"/>
        <w:rPr>
          <w:rFonts w:ascii="Times New Roman" w:eastAsia="Times New Roman" w:hAnsi="Times New Roman" w:cs="Times New Roman"/>
          <w:color w:val="000000"/>
          <w:sz w:val="28"/>
          <w:szCs w:val="28"/>
          <w:lang w:eastAsia="uk-UA"/>
        </w:rPr>
      </w:pPr>
      <w:r w:rsidRPr="00732D7D">
        <w:rPr>
          <w:rFonts w:ascii="Times New Roman" w:eastAsia="Times New Roman" w:hAnsi="Times New Roman" w:cs="Times New Roman"/>
          <w:color w:val="000000"/>
          <w:sz w:val="28"/>
          <w:szCs w:val="28"/>
          <w:lang w:eastAsia="uk-UA"/>
        </w:rPr>
        <w:t>  </w:t>
      </w:r>
    </w:p>
    <w:p w:rsidR="00732D7D" w:rsidRDefault="000F1A48" w:rsidP="00732D7D">
      <w:pPr>
        <w:spacing w:line="240" w:lineRule="auto"/>
        <w:jc w:val="both"/>
        <w:rPr>
          <w:rFonts w:ascii="Times New Roman" w:eastAsia="Times New Roman" w:hAnsi="Times New Roman" w:cs="Times New Roman"/>
          <w:color w:val="000000"/>
          <w:sz w:val="28"/>
          <w:szCs w:val="28"/>
          <w:lang w:eastAsia="uk-UA"/>
        </w:rPr>
      </w:pPr>
      <w:r w:rsidRPr="00732D7D">
        <w:rPr>
          <w:rFonts w:ascii="Times New Roman" w:eastAsia="Times New Roman" w:hAnsi="Times New Roman" w:cs="Times New Roman"/>
          <w:color w:val="000000"/>
          <w:sz w:val="28"/>
          <w:szCs w:val="28"/>
          <w:lang w:eastAsia="uk-UA"/>
        </w:rPr>
        <w:t>Президент України 15 липня </w:t>
      </w:r>
      <w:hyperlink r:id="rId5" w:history="1">
        <w:r w:rsidRPr="00732D7D">
          <w:rPr>
            <w:rFonts w:ascii="Times New Roman" w:eastAsia="Times New Roman" w:hAnsi="Times New Roman" w:cs="Times New Roman"/>
            <w:color w:val="005AAD"/>
            <w:sz w:val="28"/>
            <w:szCs w:val="28"/>
            <w:u w:val="single"/>
            <w:lang w:eastAsia="uk-UA"/>
          </w:rPr>
          <w:t>підписав</w:t>
        </w:r>
      </w:hyperlink>
      <w:r w:rsidRPr="00732D7D">
        <w:rPr>
          <w:rFonts w:ascii="Times New Roman" w:eastAsia="Times New Roman" w:hAnsi="Times New Roman" w:cs="Times New Roman"/>
          <w:color w:val="000000"/>
          <w:sz w:val="28"/>
          <w:szCs w:val="28"/>
          <w:lang w:eastAsia="uk-UA"/>
        </w:rPr>
        <w:t xml:space="preserve"> Закон України “Про внесення змін до Кодексу України про адміністративні правопорушення, Кримінального кодексу України, Кримінального процесуального кодексу України та інших законодавчих актів України щодо підвищення відповідальності за корупційні або пов’язані з корупцією правопорушення”. </w:t>
      </w:r>
    </w:p>
    <w:p w:rsidR="000F1A48" w:rsidRPr="00732D7D" w:rsidRDefault="000F1A48" w:rsidP="00732D7D">
      <w:pPr>
        <w:spacing w:line="240" w:lineRule="auto"/>
        <w:jc w:val="both"/>
        <w:rPr>
          <w:rFonts w:ascii="Times New Roman" w:eastAsia="Times New Roman" w:hAnsi="Times New Roman" w:cs="Times New Roman"/>
          <w:color w:val="000000"/>
          <w:sz w:val="28"/>
          <w:szCs w:val="28"/>
          <w:lang w:eastAsia="uk-UA"/>
        </w:rPr>
      </w:pPr>
      <w:r w:rsidRPr="00732D7D">
        <w:rPr>
          <w:rFonts w:ascii="Times New Roman" w:eastAsia="Times New Roman" w:hAnsi="Times New Roman" w:cs="Times New Roman"/>
          <w:color w:val="000000"/>
          <w:sz w:val="28"/>
          <w:szCs w:val="28"/>
          <w:lang w:eastAsia="uk-UA"/>
        </w:rPr>
        <w:t>16 липня закон </w:t>
      </w:r>
      <w:hyperlink r:id="rId6" w:history="1">
        <w:r w:rsidRPr="00732D7D">
          <w:rPr>
            <w:rFonts w:ascii="Times New Roman" w:eastAsia="Times New Roman" w:hAnsi="Times New Roman" w:cs="Times New Roman"/>
            <w:color w:val="005AAD"/>
            <w:sz w:val="28"/>
            <w:szCs w:val="28"/>
            <w:u w:val="single"/>
            <w:lang w:eastAsia="uk-UA"/>
          </w:rPr>
          <w:t>опубліковано</w:t>
        </w:r>
      </w:hyperlink>
      <w:r w:rsidRPr="00732D7D">
        <w:rPr>
          <w:rFonts w:ascii="Times New Roman" w:eastAsia="Times New Roman" w:hAnsi="Times New Roman" w:cs="Times New Roman"/>
          <w:color w:val="000000"/>
          <w:sz w:val="28"/>
          <w:szCs w:val="28"/>
          <w:lang w:eastAsia="uk-UA"/>
        </w:rPr>
        <w:t>, 17 липня він набу</w:t>
      </w:r>
      <w:r w:rsidR="00732D7D">
        <w:rPr>
          <w:rFonts w:ascii="Times New Roman" w:eastAsia="Times New Roman" w:hAnsi="Times New Roman" w:cs="Times New Roman"/>
          <w:color w:val="000000"/>
          <w:sz w:val="28"/>
          <w:szCs w:val="28"/>
          <w:lang w:eastAsia="uk-UA"/>
        </w:rPr>
        <w:t>в</w:t>
      </w:r>
      <w:r w:rsidRPr="00732D7D">
        <w:rPr>
          <w:rFonts w:ascii="Times New Roman" w:eastAsia="Times New Roman" w:hAnsi="Times New Roman" w:cs="Times New Roman"/>
          <w:color w:val="000000"/>
          <w:sz w:val="28"/>
          <w:szCs w:val="28"/>
          <w:lang w:eastAsia="uk-UA"/>
        </w:rPr>
        <w:t xml:space="preserve"> чинності.</w:t>
      </w:r>
    </w:p>
    <w:p w:rsidR="000F1A48" w:rsidRPr="00732D7D" w:rsidRDefault="000F1A48" w:rsidP="00732D7D">
      <w:pPr>
        <w:spacing w:before="100" w:beforeAutospacing="1" w:after="0" w:line="240" w:lineRule="auto"/>
        <w:jc w:val="both"/>
        <w:rPr>
          <w:rFonts w:ascii="Times New Roman" w:eastAsia="Times New Roman" w:hAnsi="Times New Roman" w:cs="Times New Roman"/>
          <w:color w:val="000000"/>
          <w:sz w:val="28"/>
          <w:szCs w:val="28"/>
          <w:lang w:eastAsia="uk-UA"/>
        </w:rPr>
      </w:pPr>
      <w:r w:rsidRPr="00732D7D">
        <w:rPr>
          <w:rFonts w:ascii="Times New Roman" w:eastAsia="Times New Roman" w:hAnsi="Times New Roman" w:cs="Times New Roman"/>
          <w:b/>
          <w:bCs/>
          <w:color w:val="000000"/>
          <w:sz w:val="28"/>
          <w:szCs w:val="28"/>
          <w:lang w:eastAsia="uk-UA"/>
        </w:rPr>
        <w:t>Закон підвищив поріг для адміністративної та кримінальної відповідальності посадовців за недостовірне декларування </w:t>
      </w:r>
    </w:p>
    <w:p w:rsidR="000F1A48" w:rsidRPr="00732D7D" w:rsidRDefault="000F1A48" w:rsidP="00732D7D">
      <w:pPr>
        <w:spacing w:before="100" w:beforeAutospacing="1" w:after="0" w:line="240" w:lineRule="auto"/>
        <w:jc w:val="both"/>
        <w:rPr>
          <w:rFonts w:ascii="Times New Roman" w:eastAsia="Times New Roman" w:hAnsi="Times New Roman" w:cs="Times New Roman"/>
          <w:color w:val="000000"/>
          <w:sz w:val="28"/>
          <w:szCs w:val="28"/>
          <w:lang w:eastAsia="uk-UA"/>
        </w:rPr>
      </w:pPr>
      <w:r w:rsidRPr="00732D7D">
        <w:rPr>
          <w:rFonts w:ascii="Times New Roman" w:eastAsia="Times New Roman" w:hAnsi="Times New Roman" w:cs="Times New Roman"/>
          <w:color w:val="000000"/>
          <w:sz w:val="28"/>
          <w:szCs w:val="28"/>
          <w:lang w:eastAsia="uk-UA"/>
        </w:rPr>
        <w:t>До внесення змін адміністративна відповідальність за статтею 172-6 КУпАП “Порушення вимог фінансового контролю” наставала, якщо посадовець зазначив у декларації недостовірні відомості про майно чи інші об’єкти декларування, розбіжність у вартості яких становила від 100 до 500 прожиткових мінімумів для працездатних осіб (ПМ, в 2025 році, до прикладу, це  від 302,8 тис. грн до 1 млн 514 тис. грн.). Адміністративне правопорушення виникає, якщо в декларації є недостовірні відомості на суму від 150 до 750 ПМ (тобто в 2025 році це від 454,2 тис. грн до 2 млн 271 тис. грн).  </w:t>
      </w:r>
    </w:p>
    <w:p w:rsidR="000F1A48" w:rsidRPr="00732D7D" w:rsidRDefault="000F1A48" w:rsidP="00732D7D">
      <w:pPr>
        <w:spacing w:before="100" w:beforeAutospacing="1" w:after="0" w:line="240" w:lineRule="auto"/>
        <w:jc w:val="both"/>
        <w:rPr>
          <w:rFonts w:ascii="Times New Roman" w:eastAsia="Times New Roman" w:hAnsi="Times New Roman" w:cs="Times New Roman"/>
          <w:color w:val="000000"/>
          <w:sz w:val="28"/>
          <w:szCs w:val="28"/>
          <w:lang w:eastAsia="uk-UA"/>
        </w:rPr>
      </w:pPr>
      <w:r w:rsidRPr="00732D7D">
        <w:rPr>
          <w:rFonts w:ascii="Times New Roman" w:eastAsia="Times New Roman" w:hAnsi="Times New Roman" w:cs="Times New Roman"/>
          <w:color w:val="000000"/>
          <w:sz w:val="28"/>
          <w:szCs w:val="28"/>
          <w:lang w:eastAsia="uk-UA"/>
        </w:rPr>
        <w:t>Кримінальна відповідальність за ст. 366-2 ККУ ”Декларування недостовірної інформації” наступала, якщо розбіжності в декларації перевищували суму від 500 ПМ (1 млн 514 тис. грн в 2025 році) до 2 тис. ПМ (6 млн 56 тис. грн  в 2025 році).</w:t>
      </w:r>
    </w:p>
    <w:p w:rsidR="000F1A48" w:rsidRPr="00732D7D" w:rsidRDefault="000F1A48" w:rsidP="00732D7D">
      <w:pPr>
        <w:spacing w:before="100" w:beforeAutospacing="1" w:after="0" w:line="240" w:lineRule="auto"/>
        <w:jc w:val="both"/>
        <w:rPr>
          <w:rFonts w:ascii="Times New Roman" w:eastAsia="Times New Roman" w:hAnsi="Times New Roman" w:cs="Times New Roman"/>
          <w:color w:val="000000"/>
          <w:sz w:val="28"/>
          <w:szCs w:val="28"/>
          <w:lang w:eastAsia="uk-UA"/>
        </w:rPr>
      </w:pPr>
      <w:r w:rsidRPr="00732D7D">
        <w:rPr>
          <w:rFonts w:ascii="Times New Roman" w:eastAsia="Times New Roman" w:hAnsi="Times New Roman" w:cs="Times New Roman"/>
          <w:color w:val="000000"/>
          <w:sz w:val="28"/>
          <w:szCs w:val="28"/>
          <w:lang w:eastAsia="uk-UA"/>
        </w:rPr>
        <w:t>Тепер у відповідній статті збільшені порогові значення: за частиною першою з 750  до 2,5 тис. ПМ (2 млн 271 тис. грн - 7 млн 570 тис. грн  в 2025 році); за частиною другою — на понад 2,5 тис. ПМ (7 млн 570 тис. грн  в 2025 році).</w:t>
      </w:r>
    </w:p>
    <w:p w:rsidR="000F1A48" w:rsidRPr="00732D7D" w:rsidRDefault="000F1A48" w:rsidP="00732D7D">
      <w:pPr>
        <w:spacing w:before="100" w:beforeAutospacing="1" w:after="0" w:line="240" w:lineRule="auto"/>
        <w:jc w:val="both"/>
        <w:rPr>
          <w:rFonts w:ascii="Times New Roman" w:eastAsia="Times New Roman" w:hAnsi="Times New Roman" w:cs="Times New Roman"/>
          <w:color w:val="000000"/>
          <w:sz w:val="28"/>
          <w:szCs w:val="28"/>
          <w:lang w:eastAsia="uk-UA"/>
        </w:rPr>
      </w:pPr>
      <w:r w:rsidRPr="00732D7D">
        <w:rPr>
          <w:rFonts w:ascii="Times New Roman" w:eastAsia="Times New Roman" w:hAnsi="Times New Roman" w:cs="Times New Roman"/>
          <w:b/>
          <w:bCs/>
          <w:color w:val="000000"/>
          <w:sz w:val="28"/>
          <w:szCs w:val="28"/>
          <w:lang w:eastAsia="uk-UA"/>
        </w:rPr>
        <w:t>Закон знижує пороги кримінальної відповідальності за незаконне збагачення та розширює коло осіб, які можуть бути притягнуті </w:t>
      </w:r>
    </w:p>
    <w:p w:rsidR="000F1A48" w:rsidRPr="00732D7D" w:rsidRDefault="000F1A48" w:rsidP="00732D7D">
      <w:pPr>
        <w:spacing w:before="100" w:beforeAutospacing="1" w:after="0" w:line="240" w:lineRule="auto"/>
        <w:jc w:val="both"/>
        <w:rPr>
          <w:rFonts w:ascii="Times New Roman" w:eastAsia="Times New Roman" w:hAnsi="Times New Roman" w:cs="Times New Roman"/>
          <w:color w:val="000000"/>
          <w:sz w:val="28"/>
          <w:szCs w:val="28"/>
          <w:lang w:eastAsia="uk-UA"/>
        </w:rPr>
      </w:pPr>
      <w:r w:rsidRPr="00732D7D">
        <w:rPr>
          <w:rFonts w:ascii="Times New Roman" w:eastAsia="Times New Roman" w:hAnsi="Times New Roman" w:cs="Times New Roman"/>
          <w:color w:val="000000"/>
          <w:sz w:val="28"/>
          <w:szCs w:val="28"/>
          <w:lang w:eastAsia="uk-UA"/>
        </w:rPr>
        <w:t>Положення закону понизили порогове значення кримінальної відповідальності за незаконне збагачення (ст. 368</w:t>
      </w:r>
      <w:r w:rsidRPr="00732D7D">
        <w:rPr>
          <w:rFonts w:ascii="Times New Roman" w:eastAsia="Times New Roman" w:hAnsi="Times New Roman" w:cs="Times New Roman"/>
          <w:color w:val="000000"/>
          <w:sz w:val="28"/>
          <w:szCs w:val="28"/>
          <w:lang w:eastAsia="uk-UA"/>
        </w:rPr>
        <w:noBreakHyphen/>
        <w:t>5 ККУ) до трьох тисяч ПМ, що дорівнює  9 млн 084 тис. грн. Раніше кримінальна відповідальність посадовця наставала, якщо вартість набутих ним активів перевищувала офіційний дохід на 6,5 тис. неоподатковуваних мінімумів доходів громадян (9 млн 841 тис. грн) і більше. </w:t>
      </w:r>
    </w:p>
    <w:p w:rsidR="000F1A48" w:rsidRPr="00732D7D" w:rsidRDefault="000F1A48" w:rsidP="00732D7D">
      <w:pPr>
        <w:spacing w:before="100" w:beforeAutospacing="1" w:after="0" w:line="240" w:lineRule="auto"/>
        <w:jc w:val="both"/>
        <w:rPr>
          <w:rFonts w:ascii="Times New Roman" w:eastAsia="Times New Roman" w:hAnsi="Times New Roman" w:cs="Times New Roman"/>
          <w:color w:val="000000"/>
          <w:sz w:val="28"/>
          <w:szCs w:val="28"/>
          <w:lang w:eastAsia="uk-UA"/>
        </w:rPr>
      </w:pPr>
      <w:r w:rsidRPr="00732D7D">
        <w:rPr>
          <w:rFonts w:ascii="Times New Roman" w:eastAsia="Times New Roman" w:hAnsi="Times New Roman" w:cs="Times New Roman"/>
          <w:color w:val="000000"/>
          <w:sz w:val="28"/>
          <w:szCs w:val="28"/>
          <w:lang w:eastAsia="uk-UA"/>
        </w:rPr>
        <w:t xml:space="preserve">Крім того, до переліку осіб, уповноважених на виконання функцій держави або місцевого самоврядування, які можуть бути притягнуті до </w:t>
      </w:r>
      <w:r w:rsidRPr="00732D7D">
        <w:rPr>
          <w:rFonts w:ascii="Times New Roman" w:eastAsia="Times New Roman" w:hAnsi="Times New Roman" w:cs="Times New Roman"/>
          <w:color w:val="000000"/>
          <w:sz w:val="28"/>
          <w:szCs w:val="28"/>
          <w:lang w:eastAsia="uk-UA"/>
        </w:rPr>
        <w:lastRenderedPageBreak/>
        <w:t>відповідальності за незаконне збагачення, додано нові категорії — зокрема, членів військово-лікарських комісій (ВЛК) та колишніх працівників медико-соціальних експертних комісій (МСЕК). </w:t>
      </w:r>
    </w:p>
    <w:p w:rsidR="000F1A48" w:rsidRPr="00732D7D" w:rsidRDefault="000F1A48" w:rsidP="00732D7D">
      <w:pPr>
        <w:spacing w:before="100" w:beforeAutospacing="1" w:after="0" w:line="240" w:lineRule="auto"/>
        <w:jc w:val="both"/>
        <w:rPr>
          <w:rFonts w:ascii="Times New Roman" w:eastAsia="Times New Roman" w:hAnsi="Times New Roman" w:cs="Times New Roman"/>
          <w:color w:val="000000"/>
          <w:sz w:val="28"/>
          <w:szCs w:val="28"/>
          <w:lang w:eastAsia="uk-UA"/>
        </w:rPr>
      </w:pPr>
      <w:r w:rsidRPr="00732D7D">
        <w:rPr>
          <w:rFonts w:ascii="Times New Roman" w:eastAsia="Times New Roman" w:hAnsi="Times New Roman" w:cs="Times New Roman"/>
          <w:b/>
          <w:bCs/>
          <w:color w:val="000000"/>
          <w:sz w:val="28"/>
          <w:szCs w:val="28"/>
          <w:lang w:eastAsia="uk-UA"/>
        </w:rPr>
        <w:t>Змінено пороги для цивільної конфіскації необґрунтованих активів</w:t>
      </w:r>
    </w:p>
    <w:p w:rsidR="000F1A48" w:rsidRPr="00732D7D" w:rsidRDefault="000F1A48" w:rsidP="00732D7D">
      <w:pPr>
        <w:spacing w:before="100" w:beforeAutospacing="1" w:after="0" w:line="240" w:lineRule="auto"/>
        <w:jc w:val="both"/>
        <w:rPr>
          <w:rFonts w:ascii="Times New Roman" w:eastAsia="Times New Roman" w:hAnsi="Times New Roman" w:cs="Times New Roman"/>
          <w:color w:val="000000"/>
          <w:sz w:val="28"/>
          <w:szCs w:val="28"/>
          <w:lang w:eastAsia="uk-UA"/>
        </w:rPr>
      </w:pPr>
      <w:r w:rsidRPr="00732D7D">
        <w:rPr>
          <w:rFonts w:ascii="Times New Roman" w:eastAsia="Times New Roman" w:hAnsi="Times New Roman" w:cs="Times New Roman"/>
          <w:color w:val="000000"/>
          <w:sz w:val="28"/>
          <w:szCs w:val="28"/>
          <w:lang w:eastAsia="uk-UA"/>
        </w:rPr>
        <w:t>Також закон  вносить зміни до ст. 290 Цивільного процесуального кодексу (ЦПК) України “Пред’явлення позову про визнання необґрунтованими активів та їх стягнення в дохід держави”, змінюючи різницю між вартістю набутих активів із законними доходами. </w:t>
      </w:r>
    </w:p>
    <w:p w:rsidR="000F1A48" w:rsidRPr="00732D7D" w:rsidRDefault="000F1A48" w:rsidP="00732D7D">
      <w:pPr>
        <w:spacing w:before="100" w:beforeAutospacing="1" w:after="0" w:line="240" w:lineRule="auto"/>
        <w:jc w:val="both"/>
        <w:rPr>
          <w:rFonts w:ascii="Times New Roman" w:eastAsia="Times New Roman" w:hAnsi="Times New Roman" w:cs="Times New Roman"/>
          <w:color w:val="000000"/>
          <w:sz w:val="28"/>
          <w:szCs w:val="28"/>
          <w:lang w:eastAsia="uk-UA"/>
        </w:rPr>
      </w:pPr>
      <w:r w:rsidRPr="00732D7D">
        <w:rPr>
          <w:rFonts w:ascii="Times New Roman" w:eastAsia="Times New Roman" w:hAnsi="Times New Roman" w:cs="Times New Roman"/>
          <w:color w:val="000000"/>
          <w:sz w:val="28"/>
          <w:szCs w:val="28"/>
          <w:lang w:eastAsia="uk-UA"/>
        </w:rPr>
        <w:t>Тепер такий позов подається, якщо різниця між вартістю активів особи, уповноваженої на виконання функцій держави або місцевого самоврядування, та її законними доходами перевищує 750 ПМ. Раніше цей поріг становив 500 ПМ. </w:t>
      </w:r>
    </w:p>
    <w:p w:rsidR="000F1A48" w:rsidRPr="00732D7D" w:rsidRDefault="000F1A48" w:rsidP="00732D7D">
      <w:pPr>
        <w:spacing w:before="100" w:beforeAutospacing="1" w:after="0" w:line="240" w:lineRule="auto"/>
        <w:jc w:val="both"/>
        <w:rPr>
          <w:rFonts w:ascii="Times New Roman" w:eastAsia="Times New Roman" w:hAnsi="Times New Roman" w:cs="Times New Roman"/>
          <w:color w:val="000000"/>
          <w:sz w:val="28"/>
          <w:szCs w:val="28"/>
          <w:lang w:eastAsia="uk-UA"/>
        </w:rPr>
      </w:pPr>
      <w:r w:rsidRPr="00732D7D">
        <w:rPr>
          <w:rFonts w:ascii="Times New Roman" w:eastAsia="Times New Roman" w:hAnsi="Times New Roman" w:cs="Times New Roman"/>
          <w:b/>
          <w:bCs/>
          <w:color w:val="000000"/>
          <w:sz w:val="28"/>
          <w:szCs w:val="28"/>
          <w:lang w:eastAsia="uk-UA"/>
        </w:rPr>
        <w:t>Важливо!</w:t>
      </w:r>
      <w:r w:rsidRPr="00732D7D">
        <w:rPr>
          <w:rFonts w:ascii="Times New Roman" w:eastAsia="Times New Roman" w:hAnsi="Times New Roman" w:cs="Times New Roman"/>
          <w:color w:val="000000"/>
          <w:sz w:val="28"/>
          <w:szCs w:val="28"/>
          <w:lang w:eastAsia="uk-UA"/>
        </w:rPr>
        <w:t> Оскільки в ч. 2 </w:t>
      </w:r>
      <w:hyperlink r:id="rId7" w:anchor="n8233" w:history="1">
        <w:r w:rsidRPr="00732D7D">
          <w:rPr>
            <w:rFonts w:ascii="Times New Roman" w:eastAsia="Times New Roman" w:hAnsi="Times New Roman" w:cs="Times New Roman"/>
            <w:color w:val="005AAD"/>
            <w:sz w:val="28"/>
            <w:szCs w:val="28"/>
            <w:u w:val="single"/>
            <w:lang w:eastAsia="uk-UA"/>
          </w:rPr>
          <w:t>ст. 290 ЦПК</w:t>
        </w:r>
      </w:hyperlink>
      <w:r w:rsidRPr="00732D7D">
        <w:rPr>
          <w:rFonts w:ascii="Times New Roman" w:eastAsia="Times New Roman" w:hAnsi="Times New Roman" w:cs="Times New Roman"/>
          <w:color w:val="000000"/>
          <w:sz w:val="28"/>
          <w:szCs w:val="28"/>
          <w:lang w:eastAsia="uk-UA"/>
        </w:rPr>
        <w:t> України зазначено, що розмір прожиткового мінімуму для працездатних осіб встановлюється на день набрання чинності </w:t>
      </w:r>
      <w:hyperlink r:id="rId8" w:anchor="n2" w:history="1">
        <w:r w:rsidRPr="00732D7D">
          <w:rPr>
            <w:rFonts w:ascii="Times New Roman" w:eastAsia="Times New Roman" w:hAnsi="Times New Roman" w:cs="Times New Roman"/>
            <w:color w:val="005AAD"/>
            <w:sz w:val="28"/>
            <w:szCs w:val="28"/>
            <w:u w:val="single"/>
            <w:lang w:eastAsia="uk-UA"/>
          </w:rPr>
          <w:t>Законом України “Про внесення змін до деяких законодавчих актів України щодо конфіскації незаконних активів осіб, уповноважених на виконання функцій держави або місцевого самоврядування, і покарання за набуття таких активів” </w:t>
        </w:r>
      </w:hyperlink>
      <w:r w:rsidRPr="00732D7D">
        <w:rPr>
          <w:rFonts w:ascii="Times New Roman" w:eastAsia="Times New Roman" w:hAnsi="Times New Roman" w:cs="Times New Roman"/>
          <w:color w:val="000000"/>
          <w:sz w:val="28"/>
          <w:szCs w:val="28"/>
          <w:lang w:eastAsia="uk-UA"/>
        </w:rPr>
        <w:t>(далі - Закон), </w:t>
      </w:r>
      <w:hyperlink r:id="rId9" w:anchor="n26" w:history="1">
        <w:r w:rsidRPr="00732D7D">
          <w:rPr>
            <w:rFonts w:ascii="Times New Roman" w:eastAsia="Times New Roman" w:hAnsi="Times New Roman" w:cs="Times New Roman"/>
            <w:color w:val="005AAD"/>
            <w:sz w:val="28"/>
            <w:szCs w:val="28"/>
            <w:u w:val="single"/>
            <w:lang w:eastAsia="uk-UA"/>
          </w:rPr>
          <w:t>1 ПМ дорівнює 2007 грн</w:t>
        </w:r>
      </w:hyperlink>
      <w:r w:rsidRPr="00732D7D">
        <w:rPr>
          <w:rFonts w:ascii="Times New Roman" w:eastAsia="Times New Roman" w:hAnsi="Times New Roman" w:cs="Times New Roman"/>
          <w:color w:val="000000"/>
          <w:sz w:val="28"/>
          <w:szCs w:val="28"/>
          <w:lang w:eastAsia="uk-UA"/>
        </w:rPr>
        <w:t> (станом на день набрання чинності Закону - 28 листопада 2019 року). Тобто позов про цивільну конфіскацію подається, якщо різниця між вартістю активів посадовця та його законними доходами дорівнює або перевищує 1 505 250 грн. Раніше цей поріг становив 1 003 500 грн. </w:t>
      </w:r>
    </w:p>
    <w:p w:rsidR="000F1A48" w:rsidRPr="00732D7D" w:rsidRDefault="000F1A48" w:rsidP="00732D7D">
      <w:pPr>
        <w:spacing w:before="100" w:beforeAutospacing="1" w:after="0" w:line="240" w:lineRule="auto"/>
        <w:jc w:val="both"/>
        <w:rPr>
          <w:rFonts w:ascii="Times New Roman" w:eastAsia="Times New Roman" w:hAnsi="Times New Roman" w:cs="Times New Roman"/>
          <w:color w:val="000000"/>
          <w:sz w:val="28"/>
          <w:szCs w:val="28"/>
          <w:lang w:eastAsia="uk-UA"/>
        </w:rPr>
      </w:pPr>
      <w:r w:rsidRPr="00732D7D">
        <w:rPr>
          <w:rFonts w:ascii="Times New Roman" w:eastAsia="Times New Roman" w:hAnsi="Times New Roman" w:cs="Times New Roman"/>
          <w:b/>
          <w:bCs/>
          <w:color w:val="000000"/>
          <w:sz w:val="28"/>
          <w:szCs w:val="28"/>
          <w:lang w:eastAsia="uk-UA"/>
        </w:rPr>
        <w:t>Встановлено терміни перебування в Реєстрі порушників </w:t>
      </w:r>
    </w:p>
    <w:p w:rsidR="000F1A48" w:rsidRPr="00732D7D" w:rsidRDefault="000F1A48" w:rsidP="00732D7D">
      <w:pPr>
        <w:spacing w:before="100" w:beforeAutospacing="1" w:after="0" w:line="240" w:lineRule="auto"/>
        <w:jc w:val="both"/>
        <w:rPr>
          <w:rFonts w:ascii="Times New Roman" w:eastAsia="Times New Roman" w:hAnsi="Times New Roman" w:cs="Times New Roman"/>
          <w:color w:val="000000"/>
          <w:sz w:val="28"/>
          <w:szCs w:val="28"/>
          <w:lang w:eastAsia="uk-UA"/>
        </w:rPr>
      </w:pPr>
      <w:r w:rsidRPr="00732D7D">
        <w:rPr>
          <w:rFonts w:ascii="Times New Roman" w:eastAsia="Times New Roman" w:hAnsi="Times New Roman" w:cs="Times New Roman"/>
          <w:color w:val="000000"/>
          <w:sz w:val="28"/>
          <w:szCs w:val="28"/>
          <w:lang w:eastAsia="uk-UA"/>
        </w:rPr>
        <w:t>Закон щодо підвищення відповідальності посадовців за корупційні правопорушення також визначає строк зберігання відомостей в </w:t>
      </w:r>
      <w:hyperlink r:id="rId10" w:history="1">
        <w:r w:rsidRPr="00732D7D">
          <w:rPr>
            <w:rFonts w:ascii="Times New Roman" w:eastAsia="Times New Roman" w:hAnsi="Times New Roman" w:cs="Times New Roman"/>
            <w:color w:val="005AAD"/>
            <w:sz w:val="28"/>
            <w:szCs w:val="28"/>
            <w:u w:val="single"/>
            <w:lang w:eastAsia="uk-UA"/>
          </w:rPr>
          <w:t>Єдиному державному реєстрі осіб, які вчинили корупційні або пов’язані з корупцією правопорушення</w:t>
        </w:r>
      </w:hyperlink>
      <w:r w:rsidRPr="00732D7D">
        <w:rPr>
          <w:rFonts w:ascii="Times New Roman" w:eastAsia="Times New Roman" w:hAnsi="Times New Roman" w:cs="Times New Roman"/>
          <w:color w:val="000000"/>
          <w:sz w:val="28"/>
          <w:szCs w:val="28"/>
          <w:lang w:eastAsia="uk-UA"/>
        </w:rPr>
        <w:t> (Реєстру порушників). Зміни до ст. 59 Закону України «Про запобігання корупції» передбачають перебування відомостей в Реєстрі порушників: </w:t>
      </w:r>
    </w:p>
    <w:p w:rsidR="000F1A48" w:rsidRPr="00732D7D" w:rsidRDefault="000F1A48" w:rsidP="00732D7D">
      <w:pPr>
        <w:numPr>
          <w:ilvl w:val="0"/>
          <w:numId w:val="1"/>
        </w:numPr>
        <w:spacing w:before="100" w:beforeAutospacing="1" w:after="0" w:line="240" w:lineRule="auto"/>
        <w:jc w:val="both"/>
        <w:rPr>
          <w:rFonts w:ascii="Times New Roman" w:eastAsia="Times New Roman" w:hAnsi="Times New Roman" w:cs="Times New Roman"/>
          <w:color w:val="000000"/>
          <w:sz w:val="28"/>
          <w:szCs w:val="28"/>
          <w:lang w:eastAsia="uk-UA"/>
        </w:rPr>
      </w:pPr>
      <w:r w:rsidRPr="00732D7D">
        <w:rPr>
          <w:rFonts w:ascii="Times New Roman" w:eastAsia="Times New Roman" w:hAnsi="Times New Roman" w:cs="Times New Roman"/>
          <w:color w:val="000000"/>
          <w:sz w:val="28"/>
          <w:szCs w:val="28"/>
          <w:lang w:eastAsia="uk-UA"/>
        </w:rPr>
        <w:t>один рік — для відомостей про притягнення до цивільно-правової відповідальності фізичної особи за вчинення корупційних або пов'язаних з корупцією правопорушень чи накладення адміністративного стягнення на фізичну особу за вчинення корупційного або пов'язаного з корупцією правопорушення;</w:t>
      </w:r>
    </w:p>
    <w:p w:rsidR="000F1A48" w:rsidRPr="00732D7D" w:rsidRDefault="000F1A48" w:rsidP="00732D7D">
      <w:pPr>
        <w:numPr>
          <w:ilvl w:val="0"/>
          <w:numId w:val="1"/>
        </w:numPr>
        <w:spacing w:before="100" w:beforeAutospacing="1" w:after="0" w:line="240" w:lineRule="auto"/>
        <w:jc w:val="both"/>
        <w:rPr>
          <w:rFonts w:ascii="Times New Roman" w:eastAsia="Times New Roman" w:hAnsi="Times New Roman" w:cs="Times New Roman"/>
          <w:color w:val="000000"/>
          <w:sz w:val="28"/>
          <w:szCs w:val="28"/>
          <w:lang w:eastAsia="uk-UA"/>
        </w:rPr>
      </w:pPr>
      <w:r w:rsidRPr="00732D7D">
        <w:rPr>
          <w:rFonts w:ascii="Times New Roman" w:eastAsia="Times New Roman" w:hAnsi="Times New Roman" w:cs="Times New Roman"/>
          <w:color w:val="000000"/>
          <w:sz w:val="28"/>
          <w:szCs w:val="28"/>
          <w:lang w:eastAsia="uk-UA"/>
        </w:rPr>
        <w:t>до погашення або зняття судимості з особи — для відомостей про притягнення до кримінальної відповідальності фізичної особи за вчинення корупційних або пов'язаних з корупцією правопорушень; </w:t>
      </w:r>
    </w:p>
    <w:p w:rsidR="000F1A48" w:rsidRPr="00732D7D" w:rsidRDefault="000F1A48" w:rsidP="00732D7D">
      <w:pPr>
        <w:numPr>
          <w:ilvl w:val="0"/>
          <w:numId w:val="1"/>
        </w:numPr>
        <w:spacing w:before="100" w:beforeAutospacing="1" w:after="0" w:line="240" w:lineRule="auto"/>
        <w:jc w:val="both"/>
        <w:rPr>
          <w:rFonts w:ascii="Times New Roman" w:eastAsia="Times New Roman" w:hAnsi="Times New Roman" w:cs="Times New Roman"/>
          <w:color w:val="000000"/>
          <w:sz w:val="28"/>
          <w:szCs w:val="28"/>
          <w:lang w:eastAsia="uk-UA"/>
        </w:rPr>
      </w:pPr>
      <w:r w:rsidRPr="00732D7D">
        <w:rPr>
          <w:rFonts w:ascii="Times New Roman" w:eastAsia="Times New Roman" w:hAnsi="Times New Roman" w:cs="Times New Roman"/>
          <w:color w:val="000000"/>
          <w:sz w:val="28"/>
          <w:szCs w:val="28"/>
          <w:lang w:eastAsia="uk-UA"/>
        </w:rPr>
        <w:lastRenderedPageBreak/>
        <w:t>п'ять  років — для відомостей про юридичних осіб, до яких застосовано заходи кримінально-правового характеру (</w:t>
      </w:r>
      <w:hyperlink r:id="rId11" w:anchor="n579" w:history="1">
        <w:r w:rsidRPr="00732D7D">
          <w:rPr>
            <w:rFonts w:ascii="Times New Roman" w:eastAsia="Times New Roman" w:hAnsi="Times New Roman" w:cs="Times New Roman"/>
            <w:color w:val="005AAD"/>
            <w:sz w:val="28"/>
            <w:szCs w:val="28"/>
            <w:u w:val="single"/>
            <w:lang w:eastAsia="uk-UA"/>
          </w:rPr>
          <w:t>ст. 96-6 КК України</w:t>
        </w:r>
      </w:hyperlink>
      <w:r w:rsidRPr="00732D7D">
        <w:rPr>
          <w:rFonts w:ascii="Times New Roman" w:eastAsia="Times New Roman" w:hAnsi="Times New Roman" w:cs="Times New Roman"/>
          <w:color w:val="000000"/>
          <w:sz w:val="28"/>
          <w:szCs w:val="28"/>
          <w:lang w:eastAsia="uk-UA"/>
        </w:rPr>
        <w:t>) у зв'язку з вчиненням корупційного правопорушення.</w:t>
      </w:r>
    </w:p>
    <w:p w:rsidR="000F1A48" w:rsidRPr="00732D7D" w:rsidRDefault="000F1A48" w:rsidP="00732D7D">
      <w:pPr>
        <w:numPr>
          <w:ilvl w:val="1"/>
          <w:numId w:val="2"/>
        </w:numPr>
        <w:spacing w:before="100" w:beforeAutospacing="1" w:after="0" w:line="240" w:lineRule="auto"/>
        <w:jc w:val="both"/>
        <w:rPr>
          <w:rFonts w:ascii="Times New Roman" w:eastAsia="Times New Roman" w:hAnsi="Times New Roman" w:cs="Times New Roman"/>
          <w:color w:val="000000"/>
          <w:sz w:val="28"/>
          <w:szCs w:val="28"/>
          <w:lang w:eastAsia="uk-UA"/>
        </w:rPr>
      </w:pPr>
      <w:r w:rsidRPr="00732D7D">
        <w:rPr>
          <w:rFonts w:ascii="Times New Roman" w:eastAsia="Times New Roman" w:hAnsi="Times New Roman" w:cs="Times New Roman"/>
          <w:color w:val="000000"/>
          <w:sz w:val="28"/>
          <w:szCs w:val="28"/>
          <w:lang w:eastAsia="uk-UA"/>
        </w:rPr>
        <w:t>Після завершення визначених строків відомості про особу в Реєстрі правопорушників підлягають виключенню.</w:t>
      </w:r>
    </w:p>
    <w:p w:rsidR="000F1A48" w:rsidRPr="00732D7D" w:rsidRDefault="000F1A48" w:rsidP="00732D7D">
      <w:pPr>
        <w:spacing w:before="100" w:beforeAutospacing="1" w:after="0" w:line="240" w:lineRule="auto"/>
        <w:jc w:val="both"/>
        <w:rPr>
          <w:rFonts w:ascii="Times New Roman" w:eastAsia="Times New Roman" w:hAnsi="Times New Roman" w:cs="Times New Roman"/>
          <w:color w:val="000000"/>
          <w:sz w:val="28"/>
          <w:szCs w:val="28"/>
          <w:lang w:eastAsia="uk-UA"/>
        </w:rPr>
      </w:pPr>
      <w:r w:rsidRPr="00732D7D">
        <w:rPr>
          <w:rFonts w:ascii="Times New Roman" w:eastAsia="Times New Roman" w:hAnsi="Times New Roman" w:cs="Times New Roman"/>
          <w:b/>
          <w:bCs/>
          <w:i/>
          <w:iCs/>
          <w:color w:val="000000"/>
          <w:sz w:val="28"/>
          <w:szCs w:val="28"/>
          <w:lang w:eastAsia="uk-UA"/>
        </w:rPr>
        <w:t>Довідково</w:t>
      </w:r>
    </w:p>
    <w:p w:rsidR="000F1A48" w:rsidRPr="00732D7D" w:rsidRDefault="000F1A48" w:rsidP="00732D7D">
      <w:pPr>
        <w:spacing w:before="100" w:beforeAutospacing="1" w:after="0" w:line="240" w:lineRule="auto"/>
        <w:jc w:val="both"/>
        <w:rPr>
          <w:rFonts w:ascii="Times New Roman" w:eastAsia="Times New Roman" w:hAnsi="Times New Roman" w:cs="Times New Roman"/>
          <w:color w:val="000000"/>
          <w:sz w:val="28"/>
          <w:szCs w:val="28"/>
          <w:lang w:eastAsia="uk-UA"/>
        </w:rPr>
      </w:pPr>
      <w:r w:rsidRPr="00732D7D">
        <w:rPr>
          <w:rFonts w:ascii="Times New Roman" w:eastAsia="Times New Roman" w:hAnsi="Times New Roman" w:cs="Times New Roman"/>
          <w:i/>
          <w:iCs/>
          <w:color w:val="000000"/>
          <w:sz w:val="28"/>
          <w:szCs w:val="28"/>
          <w:lang w:eastAsia="uk-UA"/>
        </w:rPr>
        <w:t>Зміни, передбачені Законом України «Про внесення змін до Кодексу України про адміністративні правопорушення, Кримінального кодексу України, Кримінального процесуального кодексу України та інших законодавчих актів України щодо підвищення відповідальності за корупційні або пов’язані з корупцією правопорушення» є прямою відповіддю на висновки Європейського суду з прав людини і спрямовані на приведення української антикорупційної системи у відповідність до стандартів Європейської конвенції з прав людини.</w:t>
      </w:r>
    </w:p>
    <w:p w:rsidR="00C33529" w:rsidRPr="00732D7D" w:rsidRDefault="00C33529" w:rsidP="00732D7D">
      <w:pPr>
        <w:jc w:val="both"/>
        <w:rPr>
          <w:rFonts w:ascii="Times New Roman" w:hAnsi="Times New Roman" w:cs="Times New Roman"/>
          <w:sz w:val="28"/>
          <w:szCs w:val="28"/>
        </w:rPr>
      </w:pPr>
    </w:p>
    <w:sectPr w:rsidR="00C33529" w:rsidRPr="00732D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170E54"/>
    <w:multiLevelType w:val="multilevel"/>
    <w:tmpl w:val="9BDA8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363653"/>
    <w:multiLevelType w:val="multilevel"/>
    <w:tmpl w:val="867233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1216981"/>
    <w:multiLevelType w:val="multilevel"/>
    <w:tmpl w:val="7108A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A48"/>
    <w:rsid w:val="00065FF9"/>
    <w:rsid w:val="000F1A48"/>
    <w:rsid w:val="004E066E"/>
    <w:rsid w:val="00722B5D"/>
    <w:rsid w:val="00732D7D"/>
    <w:rsid w:val="00C335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9BDE9C-7F0B-4F81-AA70-C087989E4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1053875">
      <w:bodyDiv w:val="1"/>
      <w:marLeft w:val="0"/>
      <w:marRight w:val="0"/>
      <w:marTop w:val="0"/>
      <w:marBottom w:val="0"/>
      <w:divBdr>
        <w:top w:val="none" w:sz="0" w:space="0" w:color="auto"/>
        <w:left w:val="none" w:sz="0" w:space="0" w:color="auto"/>
        <w:bottom w:val="none" w:sz="0" w:space="0" w:color="auto"/>
        <w:right w:val="none" w:sz="0" w:space="0" w:color="auto"/>
      </w:divBdr>
      <w:divsChild>
        <w:div w:id="2070180916">
          <w:marLeft w:val="0"/>
          <w:marRight w:val="0"/>
          <w:marTop w:val="150"/>
          <w:marBottom w:val="300"/>
          <w:divBdr>
            <w:top w:val="none" w:sz="0" w:space="0" w:color="auto"/>
            <w:left w:val="none" w:sz="0" w:space="0" w:color="auto"/>
            <w:bottom w:val="none" w:sz="0" w:space="0" w:color="auto"/>
            <w:right w:val="none" w:sz="0" w:space="0" w:color="auto"/>
          </w:divBdr>
          <w:divsChild>
            <w:div w:id="1088039434">
              <w:marLeft w:val="0"/>
              <w:marRight w:val="300"/>
              <w:marTop w:val="0"/>
              <w:marBottom w:val="0"/>
              <w:divBdr>
                <w:top w:val="none" w:sz="0" w:space="0" w:color="auto"/>
                <w:left w:val="none" w:sz="0" w:space="0" w:color="auto"/>
                <w:bottom w:val="none" w:sz="0" w:space="0" w:color="auto"/>
                <w:right w:val="none" w:sz="0" w:space="0" w:color="auto"/>
              </w:divBdr>
            </w:div>
            <w:div w:id="1325939886">
              <w:marLeft w:val="0"/>
              <w:marRight w:val="0"/>
              <w:marTop w:val="0"/>
              <w:marBottom w:val="0"/>
              <w:divBdr>
                <w:top w:val="none" w:sz="0" w:space="0" w:color="auto"/>
                <w:left w:val="none" w:sz="0" w:space="0" w:color="auto"/>
                <w:bottom w:val="none" w:sz="0" w:space="0" w:color="auto"/>
                <w:right w:val="none" w:sz="0" w:space="0" w:color="auto"/>
              </w:divBdr>
            </w:div>
          </w:divsChild>
        </w:div>
        <w:div w:id="1326781099">
          <w:marLeft w:val="0"/>
          <w:marRight w:val="0"/>
          <w:marTop w:val="0"/>
          <w:marBottom w:val="0"/>
          <w:divBdr>
            <w:top w:val="none" w:sz="0" w:space="0" w:color="auto"/>
            <w:left w:val="none" w:sz="0" w:space="0" w:color="auto"/>
            <w:bottom w:val="none" w:sz="0" w:space="0" w:color="auto"/>
            <w:right w:val="none" w:sz="0" w:space="0" w:color="auto"/>
          </w:divBdr>
          <w:divsChild>
            <w:div w:id="154517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63-2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zakon.rada.gov.ua/laws/show/1618-1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los.com.ua/article/385209" TargetMode="External"/><Relationship Id="rId11" Type="http://schemas.openxmlformats.org/officeDocument/2006/relationships/hyperlink" Target="https://zakon.rada.gov.ua/laws/show/2341-14" TargetMode="External"/><Relationship Id="rId5" Type="http://schemas.openxmlformats.org/officeDocument/2006/relationships/hyperlink" Target="https://itd.rada.gov.ua/BILLINFO/Bills/Card/56461" TargetMode="External"/><Relationship Id="rId10" Type="http://schemas.openxmlformats.org/officeDocument/2006/relationships/hyperlink" Target="https://corruptinfo.nazk.gov.ua/" TargetMode="External"/><Relationship Id="rId4" Type="http://schemas.openxmlformats.org/officeDocument/2006/relationships/webSettings" Target="webSettings.xml"/><Relationship Id="rId9" Type="http://schemas.openxmlformats.org/officeDocument/2006/relationships/hyperlink" Target="https://zakon.rada.gov.ua/laws/show/2629-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3693</Words>
  <Characters>2106</Characters>
  <Application>Microsoft Office Word</Application>
  <DocSecurity>0</DocSecurity>
  <Lines>17</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Усікова Наталія Павлівна</dc:creator>
  <cp:keywords/>
  <dc:description/>
  <cp:lastModifiedBy>Усікова Наталія Павлівна</cp:lastModifiedBy>
  <cp:revision>4</cp:revision>
  <dcterms:created xsi:type="dcterms:W3CDTF">2025-08-05T08:48:00Z</dcterms:created>
  <dcterms:modified xsi:type="dcterms:W3CDTF">2025-08-05T11:33:00Z</dcterms:modified>
</cp:coreProperties>
</file>