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2324F2" w:rsidRDefault="00014428" w:rsidP="00014428">
      <w:pPr>
        <w:jc w:val="center"/>
        <w:rPr>
          <w:rFonts w:ascii="Bookman Old Style" w:hAnsi="Bookman Old Style" w:cs="Times New Roman"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sz w:val="20"/>
          <w:szCs w:val="20"/>
          <w:lang w:val="uk-UA"/>
        </w:rPr>
        <w:t>ДЕРЖАВНИЙ ЕКСПЕРТНИЙ ЦЕНТР МОЗ УКРАЇНИ</w:t>
      </w:r>
    </w:p>
    <w:p w:rsidR="00A4021C" w:rsidRPr="002324F2" w:rsidRDefault="00A4021C" w:rsidP="00A4021C">
      <w:pPr>
        <w:jc w:val="center"/>
        <w:rPr>
          <w:rFonts w:ascii="Bookman Old Style" w:hAnsi="Bookman Old Style" w:cs="Times New Roman"/>
          <w:b/>
          <w:bCs/>
          <w:i/>
          <w:sz w:val="20"/>
          <w:szCs w:val="20"/>
          <w:lang w:val="uk-UA" w:eastAsia="ru-RU"/>
        </w:rPr>
      </w:pPr>
      <w:r w:rsidRPr="002324F2">
        <w:rPr>
          <w:rFonts w:ascii="Bookman Old Style" w:hAnsi="Bookman Old Style" w:cs="Times New Roman"/>
          <w:b/>
          <w:bCs/>
          <w:i/>
          <w:sz w:val="20"/>
          <w:szCs w:val="20"/>
          <w:lang w:val="uk-UA" w:eastAsia="ru-RU"/>
        </w:rPr>
        <w:t>ДЕПАРТАМЕНТ ЕКСПЕРТИЗИ РЕЄСТРАЦІЙНИХ МАТЕРІАЛІВ</w:t>
      </w:r>
    </w:p>
    <w:p w:rsidR="0050145F" w:rsidRPr="002324F2" w:rsidRDefault="00014428" w:rsidP="0050145F">
      <w:pPr>
        <w:spacing w:after="0"/>
        <w:jc w:val="center"/>
        <w:rPr>
          <w:rFonts w:ascii="Bookman Old Style" w:hAnsi="Bookman Old Style" w:cs="Times New Roman"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СЕМІНАР</w:t>
      </w:r>
      <w:r w:rsidR="002107F8"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-ПРАКТИКУМ</w:t>
      </w: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 xml:space="preserve"> </w:t>
      </w:r>
    </w:p>
    <w:p w:rsidR="00C7253A" w:rsidRPr="002324F2" w:rsidRDefault="00C7253A" w:rsidP="0032565B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/>
          <w:bCs/>
          <w:sz w:val="20"/>
          <w:szCs w:val="20"/>
          <w:lang w:val="uk-UA"/>
        </w:rPr>
        <w:t xml:space="preserve">«ЖИТТЄВИЙ ЦИКЛ РЕЄСТРАЦІЙНИХ МАТЕРІАЛІВ </w:t>
      </w:r>
    </w:p>
    <w:p w:rsidR="0032565B" w:rsidRPr="002324F2" w:rsidRDefault="0032565B" w:rsidP="0032565B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uk-UA"/>
        </w:rPr>
      </w:pPr>
      <w:r w:rsidRPr="002324F2">
        <w:rPr>
          <w:rFonts w:ascii="Bookman Old Style" w:hAnsi="Bookman Old Style" w:cs="Times New Roman"/>
          <w:b/>
          <w:bCs/>
          <w:sz w:val="20"/>
          <w:szCs w:val="20"/>
          <w:u w:val="single"/>
          <w:lang w:val="uk-UA"/>
        </w:rPr>
        <w:t xml:space="preserve">ЧАСТИНА 2. ДЕРЖАВНА РЕЄСТРАЦІЯ </w:t>
      </w:r>
    </w:p>
    <w:p w:rsidR="0032565B" w:rsidRPr="002324F2" w:rsidRDefault="0032565B" w:rsidP="0032565B">
      <w:pPr>
        <w:spacing w:after="0" w:line="240" w:lineRule="auto"/>
        <w:jc w:val="center"/>
        <w:rPr>
          <w:rFonts w:ascii="Bookman Old Style" w:hAnsi="Bookman Old Style" w:cs="Times New Roman"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ГЕНЕРИЧНІ, ГІБРИДНІ ТА ТРАДИЦІЙНІ ЛІКАРСЬКІ ЗАСОБИ.</w:t>
      </w:r>
    </w:p>
    <w:p w:rsidR="0032565B" w:rsidRPr="002324F2" w:rsidRDefault="0032565B" w:rsidP="0032565B">
      <w:pPr>
        <w:spacing w:after="0" w:line="240" w:lineRule="auto"/>
        <w:jc w:val="center"/>
        <w:rPr>
          <w:rFonts w:ascii="Bookman Old Style" w:hAnsi="Bookman Old Style" w:cs="Times New Roman"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ЛІКАРСЬКИЙ ЗАСІБ З ПРОДУКЦІЇ IN BULK.</w:t>
      </w:r>
    </w:p>
    <w:p w:rsidR="0032565B" w:rsidRPr="002324F2" w:rsidRDefault="0032565B" w:rsidP="0032565B">
      <w:pPr>
        <w:spacing w:after="0" w:line="240" w:lineRule="auto"/>
        <w:jc w:val="center"/>
        <w:rPr>
          <w:rFonts w:ascii="Bookman Old Style" w:hAnsi="Bookman Old Style" w:cs="Times New Roman"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АКТИВНИЙ ФАРМАЦЕВТИЧНИЙ ІНГРЕДІЄНТ</w:t>
      </w:r>
    </w:p>
    <w:p w:rsidR="0032565B" w:rsidRPr="002324F2" w:rsidRDefault="0032565B" w:rsidP="0032565B">
      <w:pPr>
        <w:spacing w:line="240" w:lineRule="auto"/>
        <w:jc w:val="center"/>
        <w:rPr>
          <w:rFonts w:ascii="Bookman Old Style" w:hAnsi="Bookman Old Style" w:cs="Times New Roman"/>
          <w:bCs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Cs/>
          <w:sz w:val="20"/>
          <w:szCs w:val="20"/>
          <w:lang w:val="uk-UA"/>
        </w:rPr>
        <w:t>КОЛИ? ЯК? ЧОМУ?</w:t>
      </w:r>
      <w:r w:rsidR="002324F2" w:rsidRPr="002324F2">
        <w:rPr>
          <w:rFonts w:ascii="Bookman Old Style" w:hAnsi="Bookman Old Style" w:cs="Times New Roman"/>
          <w:b/>
          <w:bCs/>
          <w:sz w:val="20"/>
          <w:szCs w:val="20"/>
          <w:lang w:val="uk-UA"/>
        </w:rPr>
        <w:t>»</w:t>
      </w:r>
    </w:p>
    <w:p w:rsidR="00014428" w:rsidRPr="002324F2" w:rsidRDefault="0032565B" w:rsidP="0032565B">
      <w:pPr>
        <w:spacing w:line="240" w:lineRule="auto"/>
        <w:jc w:val="center"/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</w:pPr>
      <w:r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>10</w:t>
      </w:r>
      <w:r w:rsidR="00E768A5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 xml:space="preserve"> </w:t>
      </w:r>
      <w:r w:rsidR="00044854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 xml:space="preserve"> </w:t>
      </w:r>
      <w:r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 xml:space="preserve">травня </w:t>
      </w:r>
      <w:r w:rsidR="00C7253A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ru-RU"/>
        </w:rPr>
        <w:t xml:space="preserve"> </w:t>
      </w:r>
      <w:r w:rsidR="00014428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>202</w:t>
      </w:r>
      <w:r w:rsidR="00E768A5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>4</w:t>
      </w:r>
      <w:r w:rsidR="00014428" w:rsidRPr="002324F2">
        <w:rPr>
          <w:rFonts w:ascii="Bookman Old Style" w:hAnsi="Bookman Old Style" w:cs="Times New Roman"/>
          <w:bCs/>
          <w:i/>
          <w:sz w:val="20"/>
          <w:szCs w:val="20"/>
          <w:u w:val="single"/>
          <w:lang w:val="uk-UA"/>
        </w:rPr>
        <w:t xml:space="preserve"> р., м. Київ</w:t>
      </w:r>
    </w:p>
    <w:p w:rsidR="00014428" w:rsidRPr="002324F2" w:rsidRDefault="00014428" w:rsidP="00014428">
      <w:pPr>
        <w:jc w:val="center"/>
        <w:rPr>
          <w:rFonts w:ascii="Bookman Old Style" w:hAnsi="Bookman Old Style" w:cs="Times New Roman"/>
          <w:b/>
          <w:bCs/>
          <w:spacing w:val="20"/>
          <w:sz w:val="20"/>
          <w:szCs w:val="20"/>
          <w:lang w:val="uk-UA"/>
        </w:rPr>
      </w:pPr>
      <w:r w:rsidRPr="002324F2">
        <w:rPr>
          <w:rFonts w:ascii="Bookman Old Style" w:hAnsi="Bookman Old Style" w:cs="Times New Roman"/>
          <w:b/>
          <w:bCs/>
          <w:spacing w:val="20"/>
          <w:sz w:val="20"/>
          <w:szCs w:val="20"/>
          <w:lang w:val="uk-UA"/>
        </w:rPr>
        <w:t>ПРОГРАМА</w:t>
      </w:r>
    </w:p>
    <w:tbl>
      <w:tblPr>
        <w:tblStyle w:val="a4"/>
        <w:tblW w:w="10400" w:type="dxa"/>
        <w:tblInd w:w="-572" w:type="dxa"/>
        <w:tblLook w:val="04A0" w:firstRow="1" w:lastRow="0" w:firstColumn="1" w:lastColumn="0" w:noHBand="0" w:noVBand="1"/>
      </w:tblPr>
      <w:tblGrid>
        <w:gridCol w:w="1663"/>
        <w:gridCol w:w="8737"/>
      </w:tblGrid>
      <w:tr w:rsidR="00014428" w:rsidRPr="00010F69" w:rsidTr="00010F69">
        <w:trPr>
          <w:trHeight w:val="22"/>
        </w:trPr>
        <w:tc>
          <w:tcPr>
            <w:tcW w:w="1663" w:type="dxa"/>
          </w:tcPr>
          <w:p w:rsidR="00014428" w:rsidRPr="00010F69" w:rsidRDefault="00014428" w:rsidP="00C51EA3">
            <w:pPr>
              <w:spacing w:after="160" w:line="259" w:lineRule="auto"/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09:</w:t>
            </w:r>
            <w:r w:rsidR="00C51EA3"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4</w:t>
            </w: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 xml:space="preserve">0–10:00 </w:t>
            </w:r>
          </w:p>
        </w:tc>
        <w:tc>
          <w:tcPr>
            <w:tcW w:w="8737" w:type="dxa"/>
          </w:tcPr>
          <w:p w:rsidR="00C51EA3" w:rsidRPr="00010F69" w:rsidRDefault="00C51EA3" w:rsidP="006F6C45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Вітальна кава</w:t>
            </w:r>
          </w:p>
          <w:p w:rsidR="00014428" w:rsidRPr="00010F69" w:rsidRDefault="00014428" w:rsidP="006F6C45">
            <w:pPr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Реєстрація</w:t>
            </w:r>
            <w:r w:rsidR="005B0ADB"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014428" w:rsidRPr="00866E07" w:rsidTr="00010F69">
        <w:tc>
          <w:tcPr>
            <w:tcW w:w="1663" w:type="dxa"/>
          </w:tcPr>
          <w:p w:rsidR="00014428" w:rsidRPr="00010F69" w:rsidRDefault="00014428" w:rsidP="00D73624">
            <w:pPr>
              <w:spacing w:after="160" w:line="259" w:lineRule="auto"/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10:00–10:10</w:t>
            </w:r>
          </w:p>
        </w:tc>
        <w:tc>
          <w:tcPr>
            <w:tcW w:w="8737" w:type="dxa"/>
          </w:tcPr>
          <w:p w:rsidR="0055776F" w:rsidRPr="00010F69" w:rsidRDefault="00A81119" w:rsidP="00744206">
            <w:pPr>
              <w:jc w:val="both"/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Відкриття семінару</w:t>
            </w:r>
            <w:r w:rsidR="00014428"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:rsidR="00014428" w:rsidRPr="00010F69" w:rsidRDefault="00014428" w:rsidP="00A81119">
            <w:pPr>
              <w:jc w:val="both"/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Привітання</w:t>
            </w: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A81119"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начальника Агенції методологічної та науково-практичної роботи</w:t>
            </w:r>
            <w:r w:rsidR="00A81119"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>Олександра ГУДЗЕНКА</w:t>
            </w:r>
            <w:r w:rsidR="00A81119"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66742" w:rsidRPr="00866E07" w:rsidTr="00010F69">
        <w:trPr>
          <w:trHeight w:val="88"/>
        </w:trPr>
        <w:tc>
          <w:tcPr>
            <w:tcW w:w="1663" w:type="dxa"/>
          </w:tcPr>
          <w:p w:rsidR="00B66742" w:rsidRPr="00010F69" w:rsidRDefault="00D73624" w:rsidP="0032565B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10:10</w:t>
            </w:r>
            <w:r w:rsidR="00B6674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–1</w:t>
            </w:r>
            <w:r w:rsidR="0032565B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</w:t>
            </w:r>
            <w:r w:rsidR="00B6674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</w:t>
            </w:r>
            <w:r w:rsidR="0032565B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  <w:r w:rsidR="00B6674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737" w:type="dxa"/>
          </w:tcPr>
          <w:p w:rsidR="0032565B" w:rsidRPr="0032565B" w:rsidRDefault="0032565B" w:rsidP="0032565B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  <w:lang w:val="uk-UA" w:eastAsia="ru-RU"/>
              </w:rPr>
            </w:pPr>
            <w:r w:rsidRPr="0032565B">
              <w:rPr>
                <w:rFonts w:ascii="Bookman Old Style" w:eastAsia="Calibri" w:hAnsi="Bookman Old Style" w:cs="Times New Roman"/>
                <w:b/>
                <w:sz w:val="18"/>
                <w:szCs w:val="18"/>
                <w:lang w:val="uk-UA" w:eastAsia="ru-RU"/>
              </w:rPr>
              <w:t xml:space="preserve">Взаємодія із заявником: шляхи оптимізації  </w:t>
            </w:r>
          </w:p>
          <w:p w:rsidR="0032565B" w:rsidRPr="0032565B" w:rsidRDefault="0032565B" w:rsidP="0032565B">
            <w:pPr>
              <w:numPr>
                <w:ilvl w:val="0"/>
                <w:numId w:val="6"/>
              </w:numPr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</w:pPr>
            <w:r w:rsidRPr="0032565B"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  <w:t xml:space="preserve">Типові помилки під час заповнення заяви та окремі питання подання реєстраційних матеріалів. </w:t>
            </w:r>
          </w:p>
          <w:p w:rsidR="0032565B" w:rsidRPr="0032565B" w:rsidRDefault="0032565B" w:rsidP="0032565B">
            <w:pPr>
              <w:numPr>
                <w:ilvl w:val="0"/>
                <w:numId w:val="6"/>
              </w:numPr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</w:pPr>
            <w:r w:rsidRPr="0032565B"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  <w:t>Актуальні питання щодо узгодження реєстраційних документів на етапі підготовки переліків до наказів МОЗ.</w:t>
            </w:r>
          </w:p>
          <w:p w:rsidR="0032565B" w:rsidRPr="0032565B" w:rsidRDefault="0032565B" w:rsidP="0032565B">
            <w:pPr>
              <w:numPr>
                <w:ilvl w:val="0"/>
                <w:numId w:val="6"/>
              </w:numPr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</w:pPr>
            <w:r w:rsidRPr="0032565B">
              <w:rPr>
                <w:rFonts w:ascii="Bookman Old Style" w:eastAsia="Calibri" w:hAnsi="Bookman Old Style" w:cs="Times New Roman"/>
                <w:i/>
                <w:sz w:val="18"/>
                <w:szCs w:val="18"/>
                <w:lang w:val="uk-UA" w:eastAsia="ru-RU"/>
              </w:rPr>
              <w:t>Підготовка реєстраційних документів до видачі заявникам.</w:t>
            </w:r>
          </w:p>
          <w:p w:rsidR="00B66742" w:rsidRPr="00010F69" w:rsidRDefault="0032565B" w:rsidP="002324F2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u w:val="single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Мирослава ОГЛОБЛІНА – </w:t>
            </w:r>
            <w:proofErr w:type="spellStart"/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к.фарм.наук</w:t>
            </w:r>
            <w:proofErr w:type="spellEnd"/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, доцент /Директор департаменту координації експертних матеріалів</w:t>
            </w: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  </w:t>
            </w:r>
          </w:p>
        </w:tc>
      </w:tr>
      <w:tr w:rsidR="00B66742" w:rsidRPr="00866E07" w:rsidTr="00010F69">
        <w:trPr>
          <w:trHeight w:val="1"/>
        </w:trPr>
        <w:tc>
          <w:tcPr>
            <w:tcW w:w="1663" w:type="dxa"/>
          </w:tcPr>
          <w:p w:rsidR="00B66742" w:rsidRPr="00010F69" w:rsidRDefault="00B66742" w:rsidP="00465CCC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</w:t>
            </w:r>
            <w:r w:rsidR="0032565B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</w:t>
            </w:r>
            <w:r w:rsidR="0032565B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  <w:r w:rsidR="00A4021C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–1</w:t>
            </w:r>
            <w:r w:rsidR="00465CCC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2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:30</w:t>
            </w:r>
          </w:p>
        </w:tc>
        <w:tc>
          <w:tcPr>
            <w:tcW w:w="8737" w:type="dxa"/>
          </w:tcPr>
          <w:p w:rsidR="0032565B" w:rsidRPr="0032565B" w:rsidRDefault="0032565B" w:rsidP="0032565B">
            <w:pPr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32565B"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lang w:val="uk-UA" w:eastAsia="ru-RU"/>
              </w:rPr>
              <w:t>Генеричний</w:t>
            </w:r>
            <w:proofErr w:type="spellEnd"/>
            <w:r w:rsidRPr="0032565B"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lang w:val="uk-UA" w:eastAsia="ru-RU"/>
              </w:rPr>
              <w:t xml:space="preserve"> та гібридний лікарський засіб:</w:t>
            </w:r>
          </w:p>
          <w:p w:rsidR="0032565B" w:rsidRPr="0032565B" w:rsidRDefault="0032565B" w:rsidP="0032565B">
            <w:pPr>
              <w:numPr>
                <w:ilvl w:val="0"/>
                <w:numId w:val="7"/>
              </w:numPr>
              <w:contextualSpacing/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</w:pPr>
            <w:r w:rsidRPr="0032565B"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  <w:t>Особливості реєстраційної форми</w:t>
            </w:r>
          </w:p>
          <w:p w:rsidR="0032565B" w:rsidRPr="00010F69" w:rsidRDefault="0032565B" w:rsidP="00465CCC">
            <w:pPr>
              <w:ind w:firstLine="32"/>
              <w:contextualSpacing/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Ірина РЕШЕТНЯК – </w:t>
            </w:r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В.о. Директора департаменту експертизи реєстраційних матеріалів</w:t>
            </w: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:rsidR="0032565B" w:rsidRPr="00010F69" w:rsidRDefault="0032565B" w:rsidP="00653FFC">
            <w:pPr>
              <w:pStyle w:val="a3"/>
              <w:numPr>
                <w:ilvl w:val="0"/>
                <w:numId w:val="8"/>
              </w:numPr>
              <w:ind w:left="316" w:firstLine="45"/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</w:pPr>
            <w:r w:rsidRPr="00010F69"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  <w:t>Особливості попередньої експертизи матеріалів досьє</w:t>
            </w:r>
          </w:p>
          <w:p w:rsidR="0032565B" w:rsidRPr="00010F69" w:rsidRDefault="0032565B" w:rsidP="00465CCC">
            <w:pPr>
              <w:ind w:left="32" w:hanging="32"/>
              <w:contextualSpacing/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i/>
                <w:sz w:val="18"/>
                <w:szCs w:val="18"/>
                <w:lang w:val="uk-UA"/>
              </w:rPr>
              <w:t xml:space="preserve">Марина КАРДАШ  – </w:t>
            </w:r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 xml:space="preserve">Начальник відділу експертизи </w:t>
            </w:r>
            <w:proofErr w:type="spellStart"/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>генеричних</w:t>
            </w:r>
            <w:proofErr w:type="spellEnd"/>
            <w:r w:rsidRPr="00010F69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 xml:space="preserve"> лікарських засобів департаменту експертизи реєстраційних матеріалів</w:t>
            </w:r>
            <w:r w:rsidR="004B1BC8">
              <w:rPr>
                <w:rFonts w:ascii="Bookman Old Style" w:hAnsi="Bookman Old Style" w:cs="Times New Roman"/>
                <w:i/>
                <w:sz w:val="18"/>
                <w:szCs w:val="18"/>
                <w:lang w:val="uk-UA"/>
              </w:rPr>
              <w:t xml:space="preserve"> (ДЕРМ)</w:t>
            </w:r>
          </w:p>
          <w:p w:rsidR="0032565B" w:rsidRPr="00010F69" w:rsidRDefault="005675E2" w:rsidP="00653FFC">
            <w:pPr>
              <w:pStyle w:val="a3"/>
              <w:numPr>
                <w:ilvl w:val="0"/>
                <w:numId w:val="8"/>
              </w:numPr>
              <w:ind w:left="32" w:firstLine="329"/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Bookman Old Style" w:eastAsia="Calibri" w:hAnsi="Bookman Old Style" w:cs="Times New Roman"/>
                <w:bCs/>
                <w:sz w:val="18"/>
                <w:szCs w:val="18"/>
                <w:lang w:val="uk-UA" w:eastAsia="ru-RU"/>
              </w:rPr>
              <w:t>Торгова назва лікарського засобу: критерії, що застосовуються при розгляді прийнятності запропонованих назв</w:t>
            </w:r>
          </w:p>
          <w:p w:rsidR="002324F2" w:rsidRPr="00010F69" w:rsidRDefault="0032565B" w:rsidP="00866E07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u w:val="single"/>
                <w:lang w:val="uk-UA"/>
              </w:rPr>
            </w:pPr>
            <w:r w:rsidRPr="00010F69">
              <w:rPr>
                <w:rFonts w:ascii="Bookman Old Style" w:eastAsia="Calibri" w:hAnsi="Bookman Old Style" w:cs="Times New Roman"/>
                <w:b/>
                <w:bCs/>
                <w:i/>
                <w:sz w:val="18"/>
                <w:szCs w:val="18"/>
                <w:lang w:val="uk-UA" w:eastAsia="ru-RU"/>
              </w:rPr>
              <w:t>Вікторія ЧЕРНЕНКО</w:t>
            </w:r>
            <w:r w:rsidRPr="00010F69"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10F69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 xml:space="preserve">– </w:t>
            </w:r>
            <w:r w:rsidR="00BF2A46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Н</w:t>
            </w:r>
            <w:r w:rsidR="004B1BC8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ачальник у</w:t>
            </w:r>
            <w:r w:rsidRPr="00010F69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 xml:space="preserve">правління експертизи матеріалів про медичне застосування лікарських засобів та номенклатури </w:t>
            </w:r>
            <w:r w:rsidR="00866E07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(</w:t>
            </w:r>
            <w:r w:rsidRPr="00010F69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ДЕРМ</w:t>
            </w:r>
            <w:r w:rsidR="00866E07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)</w:t>
            </w:r>
            <w:r w:rsidR="005675E2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465CCC" w:rsidRPr="00010F69" w:rsidTr="00010F69">
        <w:trPr>
          <w:trHeight w:val="8"/>
        </w:trPr>
        <w:tc>
          <w:tcPr>
            <w:tcW w:w="1663" w:type="dxa"/>
          </w:tcPr>
          <w:p w:rsidR="00465CCC" w:rsidRPr="00010F69" w:rsidRDefault="00465CCC" w:rsidP="00465CCC">
            <w:pPr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12:30–13:00</w:t>
            </w:r>
          </w:p>
        </w:tc>
        <w:tc>
          <w:tcPr>
            <w:tcW w:w="8737" w:type="dxa"/>
          </w:tcPr>
          <w:p w:rsidR="002324F2" w:rsidRPr="00010F69" w:rsidRDefault="00465CCC" w:rsidP="002324F2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>Обід</w:t>
            </w:r>
          </w:p>
        </w:tc>
      </w:tr>
      <w:tr w:rsidR="00465CCC" w:rsidRPr="006B475D" w:rsidTr="006B475D">
        <w:trPr>
          <w:trHeight w:val="1374"/>
        </w:trPr>
        <w:tc>
          <w:tcPr>
            <w:tcW w:w="1663" w:type="dxa"/>
          </w:tcPr>
          <w:p w:rsidR="00465CCC" w:rsidRPr="00010F69" w:rsidRDefault="00C7253A" w:rsidP="00C7253A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en-US"/>
              </w:rPr>
              <w:t>13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:00-14:10</w:t>
            </w:r>
          </w:p>
        </w:tc>
        <w:tc>
          <w:tcPr>
            <w:tcW w:w="8737" w:type="dxa"/>
          </w:tcPr>
          <w:p w:rsidR="006B475D" w:rsidRPr="00010F69" w:rsidRDefault="006B475D" w:rsidP="006B475D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 xml:space="preserve">Лікарський засіб з продукції </w:t>
            </w:r>
            <w:proofErr w:type="spellStart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in</w:t>
            </w:r>
            <w:proofErr w:type="spellEnd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bulk</w:t>
            </w:r>
            <w:proofErr w:type="spellEnd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.</w:t>
            </w:r>
          </w:p>
          <w:p w:rsidR="006B475D" w:rsidRPr="00010F69" w:rsidRDefault="006B475D" w:rsidP="006B475D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Активний фармацевтичний інгредієнт (АФІ):</w:t>
            </w:r>
          </w:p>
          <w:p w:rsidR="006B475D" w:rsidRPr="00010F69" w:rsidRDefault="006B475D" w:rsidP="006B475D">
            <w:pPr>
              <w:pStyle w:val="a3"/>
              <w:numPr>
                <w:ilvl w:val="0"/>
                <w:numId w:val="8"/>
              </w:numPr>
              <w:ind w:left="599" w:hanging="283"/>
              <w:jc w:val="both"/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>Особливості реєстраційної форми</w:t>
            </w:r>
          </w:p>
          <w:p w:rsidR="006B475D" w:rsidRPr="00010F69" w:rsidRDefault="006B475D" w:rsidP="006B475D">
            <w:pPr>
              <w:jc w:val="both"/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>Ірина РЕШЕТНЯК</w:t>
            </w:r>
            <w:r w:rsidRPr="00010F69"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</w:p>
          <w:p w:rsidR="006B475D" w:rsidRPr="00010F69" w:rsidRDefault="006B475D" w:rsidP="006B475D">
            <w:pPr>
              <w:pStyle w:val="a3"/>
              <w:numPr>
                <w:ilvl w:val="0"/>
                <w:numId w:val="8"/>
              </w:numPr>
              <w:ind w:left="599" w:hanging="283"/>
              <w:jc w:val="both"/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>Особливості попередньої експертизи матеріалів досьє</w:t>
            </w:r>
          </w:p>
          <w:p w:rsidR="002324F2" w:rsidRPr="006B475D" w:rsidRDefault="006B475D" w:rsidP="005675E2">
            <w:pPr>
              <w:jc w:val="both"/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>Марина КАРДАШ</w:t>
            </w:r>
          </w:p>
        </w:tc>
      </w:tr>
      <w:tr w:rsidR="00465CCC" w:rsidRPr="00866E07" w:rsidTr="00010F69">
        <w:trPr>
          <w:trHeight w:val="101"/>
        </w:trPr>
        <w:tc>
          <w:tcPr>
            <w:tcW w:w="1663" w:type="dxa"/>
          </w:tcPr>
          <w:p w:rsidR="00465CCC" w:rsidRPr="00010F69" w:rsidRDefault="005675E2" w:rsidP="00465CCC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14:10-15:1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737" w:type="dxa"/>
          </w:tcPr>
          <w:p w:rsidR="006B475D" w:rsidRPr="00010F69" w:rsidRDefault="002324F2" w:rsidP="006B475D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  <w:t xml:space="preserve"> </w:t>
            </w:r>
            <w:r w:rsidR="006B475D"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Традиційний лікарський засіб:</w:t>
            </w:r>
          </w:p>
          <w:p w:rsidR="006B475D" w:rsidRPr="00010F69" w:rsidRDefault="006B475D" w:rsidP="006B475D">
            <w:pPr>
              <w:numPr>
                <w:ilvl w:val="0"/>
                <w:numId w:val="7"/>
              </w:numPr>
              <w:ind w:hanging="404"/>
              <w:jc w:val="both"/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>Особливості реєстраційної форми</w:t>
            </w:r>
          </w:p>
          <w:p w:rsidR="006B475D" w:rsidRDefault="006B475D" w:rsidP="006B475D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>Ірина РЕШЕТНЯК</w:t>
            </w:r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:rsidR="006B475D" w:rsidRPr="005675E2" w:rsidRDefault="006B475D" w:rsidP="00653FFC">
            <w:pPr>
              <w:pStyle w:val="a3"/>
              <w:numPr>
                <w:ilvl w:val="0"/>
                <w:numId w:val="8"/>
              </w:numPr>
              <w:ind w:left="77" w:firstLine="284"/>
              <w:jc w:val="both"/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</w:pPr>
            <w:r w:rsidRPr="005675E2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 xml:space="preserve">Вимоги до реєстраційних матеріалів на традиційні лікарські засоби; типові помилки при складанні </w:t>
            </w:r>
            <w:proofErr w:type="spellStart"/>
            <w:r w:rsidRPr="005675E2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>проєкту</w:t>
            </w:r>
            <w:proofErr w:type="spellEnd"/>
            <w:r w:rsidRPr="005675E2">
              <w:rPr>
                <w:rFonts w:ascii="Bookman Old Style" w:hAnsi="Bookman Old Style" w:cs="Times New Roman"/>
                <w:bCs/>
                <w:sz w:val="18"/>
                <w:szCs w:val="18"/>
                <w:lang w:val="uk-UA"/>
              </w:rPr>
              <w:t xml:space="preserve"> інструкції для медичного застосування лікарського засобу</w:t>
            </w:r>
          </w:p>
          <w:p w:rsidR="00465CCC" w:rsidRPr="005675E2" w:rsidRDefault="006B475D" w:rsidP="006B475D">
            <w:pPr>
              <w:jc w:val="both"/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</w:pPr>
            <w:r w:rsidRPr="005675E2"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>Юлія ТЕРЕШКОВИЧ</w:t>
            </w:r>
            <w:r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10F69">
              <w:rPr>
                <w:rFonts w:ascii="Bookman Old Style" w:eastAsia="Calibri" w:hAnsi="Bookman Old Style" w:cs="Times New Roman"/>
                <w:bCs/>
                <w:i/>
                <w:sz w:val="18"/>
                <w:szCs w:val="18"/>
                <w:lang w:val="uk-UA" w:eastAsia="ru-RU"/>
              </w:rPr>
              <w:t>–</w:t>
            </w:r>
            <w:r w:rsidRPr="005675E2"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  <w:t xml:space="preserve"> начальник відділу експерти</w:t>
            </w:r>
            <w:bookmarkStart w:id="0" w:name="_GoBack"/>
            <w:bookmarkEnd w:id="0"/>
            <w:r w:rsidRPr="005675E2">
              <w:rPr>
                <w:rFonts w:ascii="Bookman Old Style" w:hAnsi="Bookman Old Style" w:cs="Times New Roman"/>
                <w:bCs/>
                <w:i/>
                <w:sz w:val="18"/>
                <w:szCs w:val="18"/>
                <w:lang w:val="uk-UA"/>
              </w:rPr>
              <w:t>зи матеріалів про медичне застосування традиційних та інших лікарських засобів Управління ДЕРМ</w:t>
            </w:r>
          </w:p>
        </w:tc>
      </w:tr>
      <w:tr w:rsidR="005675E2" w:rsidRPr="00010F69" w:rsidTr="00010F69">
        <w:trPr>
          <w:trHeight w:val="101"/>
        </w:trPr>
        <w:tc>
          <w:tcPr>
            <w:tcW w:w="1663" w:type="dxa"/>
          </w:tcPr>
          <w:p w:rsidR="005675E2" w:rsidRPr="00010F69" w:rsidRDefault="005675E2" w:rsidP="00465CCC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15.10-15.30</w:t>
            </w:r>
          </w:p>
        </w:tc>
        <w:tc>
          <w:tcPr>
            <w:tcW w:w="8737" w:type="dxa"/>
          </w:tcPr>
          <w:p w:rsidR="005675E2" w:rsidRPr="005675E2" w:rsidRDefault="005675E2" w:rsidP="005675E2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5675E2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Про деякі питанні заборони рекламування лікарських засобів</w:t>
            </w:r>
          </w:p>
          <w:p w:rsidR="005675E2" w:rsidRPr="00010F69" w:rsidRDefault="005675E2" w:rsidP="005675E2">
            <w:pPr>
              <w:jc w:val="both"/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bCs/>
                <w:i/>
                <w:sz w:val="18"/>
                <w:szCs w:val="18"/>
                <w:lang w:val="uk-UA"/>
              </w:rPr>
              <w:t>Вікторія ЧЕРНЕНКО</w:t>
            </w:r>
          </w:p>
        </w:tc>
      </w:tr>
      <w:tr w:rsidR="00465CCC" w:rsidRPr="00866E07" w:rsidTr="00010F69">
        <w:trPr>
          <w:trHeight w:val="2"/>
        </w:trPr>
        <w:tc>
          <w:tcPr>
            <w:tcW w:w="1663" w:type="dxa"/>
          </w:tcPr>
          <w:p w:rsidR="00465CCC" w:rsidRPr="00010F69" w:rsidRDefault="00465CCC" w:rsidP="002324F2">
            <w:pPr>
              <w:spacing w:after="160" w:line="259" w:lineRule="auto"/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15: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3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0–1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6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737" w:type="dxa"/>
          </w:tcPr>
          <w:p w:rsidR="00465CCC" w:rsidRPr="00010F69" w:rsidRDefault="002324F2" w:rsidP="00465CCC">
            <w:pPr>
              <w:jc w:val="both"/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proofErr w:type="spellStart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>Інтерактив</w:t>
            </w:r>
            <w:proofErr w:type="spellEnd"/>
            <w:r w:rsidRPr="00010F6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uk-UA"/>
              </w:rPr>
              <w:t xml:space="preserve"> з метою закріплення та вдосконалення навичок.</w:t>
            </w:r>
          </w:p>
        </w:tc>
      </w:tr>
      <w:tr w:rsidR="00465CCC" w:rsidRPr="00010F69" w:rsidTr="00010F69">
        <w:trPr>
          <w:trHeight w:val="415"/>
        </w:trPr>
        <w:tc>
          <w:tcPr>
            <w:tcW w:w="1663" w:type="dxa"/>
          </w:tcPr>
          <w:p w:rsidR="00465CCC" w:rsidRPr="00010F69" w:rsidRDefault="00465CCC" w:rsidP="002324F2">
            <w:pPr>
              <w:spacing w:after="160" w:line="259" w:lineRule="auto"/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1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6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: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0–16:</w:t>
            </w:r>
            <w:r w:rsidR="002324F2"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3</w:t>
            </w: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737" w:type="dxa"/>
          </w:tcPr>
          <w:p w:rsidR="00465CCC" w:rsidRPr="00010F69" w:rsidRDefault="00465CCC" w:rsidP="00465CCC">
            <w:pPr>
              <w:rPr>
                <w:rFonts w:ascii="Bookman Old Style" w:hAnsi="Bookman Old Style" w:cs="Times New Roman"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sz w:val="18"/>
                <w:szCs w:val="18"/>
                <w:lang w:val="uk-UA"/>
              </w:rPr>
              <w:t xml:space="preserve">Відповіді на питання. </w:t>
            </w:r>
          </w:p>
          <w:p w:rsidR="00465CCC" w:rsidRPr="00010F69" w:rsidRDefault="00465CCC" w:rsidP="00465CCC">
            <w:pPr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</w:pPr>
            <w:r w:rsidRPr="00010F69">
              <w:rPr>
                <w:rFonts w:ascii="Bookman Old Style" w:hAnsi="Bookman Old Style" w:cs="Times New Roman"/>
                <w:b/>
                <w:sz w:val="18"/>
                <w:szCs w:val="18"/>
                <w:lang w:val="uk-UA"/>
              </w:rPr>
              <w:t xml:space="preserve">Заключне слово. Вручення сертифікатів </w:t>
            </w:r>
          </w:p>
        </w:tc>
      </w:tr>
    </w:tbl>
    <w:p w:rsidR="00911983" w:rsidRPr="00010F69" w:rsidRDefault="00911983" w:rsidP="00772A16">
      <w:pPr>
        <w:jc w:val="center"/>
        <w:rPr>
          <w:rFonts w:ascii="Bookman Old Style" w:hAnsi="Bookman Old Style" w:cs="Times New Roman"/>
          <w:sz w:val="18"/>
          <w:szCs w:val="18"/>
          <w:u w:val="single"/>
          <w:lang w:val="uk-UA"/>
        </w:rPr>
      </w:pPr>
    </w:p>
    <w:sectPr w:rsidR="00911983" w:rsidRPr="00010F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31D"/>
    <w:multiLevelType w:val="hybridMultilevel"/>
    <w:tmpl w:val="477263E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5684"/>
    <w:multiLevelType w:val="hybridMultilevel"/>
    <w:tmpl w:val="779C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32298"/>
    <w:multiLevelType w:val="hybridMultilevel"/>
    <w:tmpl w:val="A380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B4A"/>
    <w:multiLevelType w:val="hybridMultilevel"/>
    <w:tmpl w:val="9E58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0F69"/>
    <w:rsid w:val="00014428"/>
    <w:rsid w:val="00015C71"/>
    <w:rsid w:val="00044854"/>
    <w:rsid w:val="00050736"/>
    <w:rsid w:val="000D3DA0"/>
    <w:rsid w:val="001117FF"/>
    <w:rsid w:val="00120911"/>
    <w:rsid w:val="001A585D"/>
    <w:rsid w:val="001F3CE2"/>
    <w:rsid w:val="002061F2"/>
    <w:rsid w:val="002107F8"/>
    <w:rsid w:val="00223F25"/>
    <w:rsid w:val="002324F2"/>
    <w:rsid w:val="0024711F"/>
    <w:rsid w:val="002B5F40"/>
    <w:rsid w:val="002D238C"/>
    <w:rsid w:val="0032565B"/>
    <w:rsid w:val="003709EB"/>
    <w:rsid w:val="00380513"/>
    <w:rsid w:val="00381E78"/>
    <w:rsid w:val="003A7DDE"/>
    <w:rsid w:val="003B357E"/>
    <w:rsid w:val="003C0509"/>
    <w:rsid w:val="003E1AE5"/>
    <w:rsid w:val="00465CCC"/>
    <w:rsid w:val="00476EEF"/>
    <w:rsid w:val="00481809"/>
    <w:rsid w:val="004842BF"/>
    <w:rsid w:val="00485D8A"/>
    <w:rsid w:val="0049291B"/>
    <w:rsid w:val="00495D83"/>
    <w:rsid w:val="004B1084"/>
    <w:rsid w:val="004B1BC8"/>
    <w:rsid w:val="004C4C23"/>
    <w:rsid w:val="004E0CF1"/>
    <w:rsid w:val="0050145F"/>
    <w:rsid w:val="005074D9"/>
    <w:rsid w:val="00517BFC"/>
    <w:rsid w:val="005238DD"/>
    <w:rsid w:val="0055776F"/>
    <w:rsid w:val="005675E2"/>
    <w:rsid w:val="0057111E"/>
    <w:rsid w:val="005864C4"/>
    <w:rsid w:val="005B0ADB"/>
    <w:rsid w:val="005B516D"/>
    <w:rsid w:val="005B7880"/>
    <w:rsid w:val="005D4A87"/>
    <w:rsid w:val="005F22E9"/>
    <w:rsid w:val="0063446A"/>
    <w:rsid w:val="0064122E"/>
    <w:rsid w:val="0065177D"/>
    <w:rsid w:val="00653FFC"/>
    <w:rsid w:val="006914DB"/>
    <w:rsid w:val="006B475D"/>
    <w:rsid w:val="0072214E"/>
    <w:rsid w:val="00744206"/>
    <w:rsid w:val="00756430"/>
    <w:rsid w:val="00772A16"/>
    <w:rsid w:val="007753E8"/>
    <w:rsid w:val="007868B9"/>
    <w:rsid w:val="007B4366"/>
    <w:rsid w:val="007B4FCE"/>
    <w:rsid w:val="007C78C0"/>
    <w:rsid w:val="00835426"/>
    <w:rsid w:val="0085370B"/>
    <w:rsid w:val="008601F7"/>
    <w:rsid w:val="00866E07"/>
    <w:rsid w:val="008C0860"/>
    <w:rsid w:val="00911983"/>
    <w:rsid w:val="00936AAE"/>
    <w:rsid w:val="00957722"/>
    <w:rsid w:val="00966E14"/>
    <w:rsid w:val="009A2C80"/>
    <w:rsid w:val="009B2564"/>
    <w:rsid w:val="00A17737"/>
    <w:rsid w:val="00A32DF3"/>
    <w:rsid w:val="00A4021C"/>
    <w:rsid w:val="00A62D7A"/>
    <w:rsid w:val="00A81119"/>
    <w:rsid w:val="00A85125"/>
    <w:rsid w:val="00AC535E"/>
    <w:rsid w:val="00AE3361"/>
    <w:rsid w:val="00B6528E"/>
    <w:rsid w:val="00B66742"/>
    <w:rsid w:val="00B80058"/>
    <w:rsid w:val="00BF2A46"/>
    <w:rsid w:val="00C51EA3"/>
    <w:rsid w:val="00C66306"/>
    <w:rsid w:val="00C7253A"/>
    <w:rsid w:val="00D006F4"/>
    <w:rsid w:val="00D51EF1"/>
    <w:rsid w:val="00D73624"/>
    <w:rsid w:val="00D86E49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78F0"/>
    <w:rsid w:val="00F45739"/>
    <w:rsid w:val="00F65EA3"/>
    <w:rsid w:val="00F87939"/>
    <w:rsid w:val="00FA1714"/>
    <w:rsid w:val="00FA2FB5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9E97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CC"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5</cp:revision>
  <cp:lastPrinted>2024-04-15T13:30:00Z</cp:lastPrinted>
  <dcterms:created xsi:type="dcterms:W3CDTF">2024-04-16T06:30:00Z</dcterms:created>
  <dcterms:modified xsi:type="dcterms:W3CDTF">2024-04-17T10:57:00Z</dcterms:modified>
</cp:coreProperties>
</file>