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9A2" w:rsidRPr="006A4CBE" w:rsidRDefault="004B79A2" w:rsidP="004B7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A4CBE">
        <w:rPr>
          <w:rFonts w:ascii="Times New Roman" w:eastAsia="Times New Roman" w:hAnsi="Times New Roman" w:cs="Times New Roman"/>
          <w:sz w:val="24"/>
          <w:szCs w:val="24"/>
        </w:rPr>
        <w:t>ДЕРЖАВНИЙ ЕКСПЕРТНИЙ ЦЕНТР МОЗ УКРАЇНИ</w:t>
      </w:r>
    </w:p>
    <w:p w:rsidR="004B79A2" w:rsidRPr="006A4CBE" w:rsidRDefault="004B79A2" w:rsidP="004B7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B79A2" w:rsidRPr="006A4CBE" w:rsidRDefault="004B79A2" w:rsidP="004B79A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A4CBE">
        <w:rPr>
          <w:rFonts w:ascii="Times New Roman" w:eastAsia="Times New Roman" w:hAnsi="Times New Roman" w:cs="Times New Roman"/>
          <w:sz w:val="24"/>
          <w:szCs w:val="24"/>
        </w:rPr>
        <w:t xml:space="preserve">СЕМІНАР </w:t>
      </w:r>
    </w:p>
    <w:p w:rsidR="004B79A2" w:rsidRPr="007E7496" w:rsidRDefault="004B79A2" w:rsidP="004B79A2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7E7496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ДОКЛІНІЧНІ ДОСЛІДЖЕННЯ ЛІКАРСЬКИХ ЗАСОБІВ ЯК </w:t>
      </w:r>
      <w:r w:rsidRPr="007221C3">
        <w:rPr>
          <w:rFonts w:ascii="Times New Roman" w:hAnsi="Times New Roman" w:cs="Times New Roman"/>
          <w:b/>
          <w:i/>
        </w:rPr>
        <w:t>ПІДҐРУНТЯ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КЛІНІЧНИХ ВИПРОБУВАНЬ. ІМПЛЕМЕНТАЦІЯ КЕРІВНИЦТВ ЕМА 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ICH</w:t>
      </w:r>
      <w:r w:rsidRPr="004928B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В УКРАЇНІ</w:t>
      </w:r>
      <w:r w:rsidRPr="007E7496">
        <w:rPr>
          <w:rFonts w:ascii="Times New Roman" w:eastAsia="Times New Roman" w:hAnsi="Times New Roman" w:cs="Times New Roman"/>
          <w:b/>
          <w:i/>
          <w:color w:val="444444"/>
          <w:sz w:val="24"/>
          <w:szCs w:val="24"/>
          <w:highlight w:val="white"/>
        </w:rPr>
        <w:t>»</w:t>
      </w:r>
    </w:p>
    <w:p w:rsidR="004B79A2" w:rsidRPr="00461C8E" w:rsidRDefault="004B79A2" w:rsidP="004B79A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79A2" w:rsidRPr="00C95F96" w:rsidRDefault="004B79A2" w:rsidP="004B79A2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4928BD">
        <w:rPr>
          <w:b/>
          <w:bCs/>
          <w:i/>
          <w:u w:val="single"/>
        </w:rPr>
        <w:t>04.11.2025</w:t>
      </w:r>
      <w:r w:rsidRPr="00C95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р., м. Київ</w:t>
      </w:r>
    </w:p>
    <w:p w:rsidR="004B79A2" w:rsidRPr="00C95F96" w:rsidRDefault="004B79A2" w:rsidP="004B79A2">
      <w:pPr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B79A2" w:rsidRPr="006A4CBE" w:rsidRDefault="004B79A2" w:rsidP="004B79A2">
      <w:pPr>
        <w:jc w:val="center"/>
        <w:rPr>
          <w:rFonts w:ascii="Times New Roman" w:eastAsia="Arial" w:hAnsi="Times New Roman" w:cs="Times New Roman"/>
          <w:b/>
        </w:rPr>
      </w:pPr>
      <w:r w:rsidRPr="006A4CBE">
        <w:rPr>
          <w:rFonts w:ascii="Times New Roman" w:eastAsia="Times New Roman" w:hAnsi="Times New Roman" w:cs="Times New Roman"/>
          <w:b/>
        </w:rPr>
        <w:t>ПРОГРАМА</w:t>
      </w:r>
    </w:p>
    <w:p w:rsidR="004B79A2" w:rsidRPr="006A4CBE" w:rsidRDefault="004B79A2" w:rsidP="004B79A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78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5"/>
        <w:gridCol w:w="8941"/>
      </w:tblGrid>
      <w:tr w:rsidR="00D352B1" w:rsidRPr="007E7496" w:rsidTr="006F1419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6F141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09: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  <w:r w:rsidRPr="007E7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-10:00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6F14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Вітальна кава. </w:t>
            </w:r>
            <w:r w:rsidRPr="007E7496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 xml:space="preserve">Реєстрація </w:t>
            </w:r>
          </w:p>
        </w:tc>
      </w:tr>
      <w:tr w:rsidR="00D352B1" w:rsidRPr="007E7496" w:rsidTr="006F1419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C85765" w:rsidRDefault="00087B04" w:rsidP="00C85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10:00-10: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D352B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749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Відкриття</w:t>
            </w: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семінару</w:t>
            </w:r>
          </w:p>
          <w:p w:rsidR="00D352B1" w:rsidRPr="007E7496" w:rsidRDefault="00D352B1" w:rsidP="00D352B1">
            <w:pPr>
              <w:spacing w:before="120" w:after="120"/>
              <w:jc w:val="both"/>
              <w:rPr>
                <w:rFonts w:ascii="Bookman Old Style" w:hAnsi="Bookman Old Style"/>
                <w:bCs/>
                <w:i/>
                <w:sz w:val="20"/>
                <w:szCs w:val="20"/>
                <w:lang w:val="ru-RU"/>
              </w:rPr>
            </w:pPr>
            <w:r w:rsidRPr="007E74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Привітання </w:t>
            </w:r>
            <w:r w:rsidRPr="007E749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Олександра ГУДЗЕНКА </w:t>
            </w:r>
            <w:r w:rsidRPr="007E7496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/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д.фарм.н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., професор,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Заслуже</w:t>
            </w:r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ний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працівник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охорони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здоров’я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>України</w:t>
            </w:r>
            <w:proofErr w:type="spellEnd"/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  <w:lang w:val="ru-RU"/>
              </w:rPr>
              <w:t xml:space="preserve">, </w:t>
            </w:r>
            <w:r w:rsidRPr="001D7AFD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начальник </w:t>
            </w:r>
            <w:r w:rsidRPr="001D7AFD">
              <w:rPr>
                <w:rFonts w:ascii="Times New Roman" w:hAnsi="Times New Roman" w:cs="Times New Roman"/>
                <w:i/>
                <w:sz w:val="20"/>
                <w:szCs w:val="20"/>
              </w:rPr>
              <w:t>Агенції методологічної та науково-практичної роботи</w:t>
            </w:r>
          </w:p>
        </w:tc>
      </w:tr>
      <w:tr w:rsidR="00D352B1" w:rsidRPr="007E7496" w:rsidTr="006F1419">
        <w:trPr>
          <w:cantSplit/>
          <w:trHeight w:val="154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087B04" w:rsidP="00C8576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6F4FAA" w:rsidRDefault="00D352B1" w:rsidP="00D352B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Нормативно-правова база щодо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досліджень. Належна лабораторна практика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GLP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Виклики та плани на майбутнє </w:t>
            </w:r>
          </w:p>
          <w:p w:rsidR="00D352B1" w:rsidRPr="006F4FAA" w:rsidRDefault="00D352B1" w:rsidP="00D352B1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52B1" w:rsidRPr="007E7496" w:rsidRDefault="00D352B1" w:rsidP="00D352B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СЕМЕНЧЕНКО Олена Іванівна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ru-RU"/>
              </w:rPr>
              <w:t xml:space="preserve"> /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Директор Департаменту аудиту</w:t>
            </w:r>
            <w:r w:rsidRPr="007E749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</w:tc>
      </w:tr>
      <w:tr w:rsidR="00D352B1" w:rsidRPr="007E7496" w:rsidTr="006F1419">
        <w:trPr>
          <w:cantSplit/>
          <w:trHeight w:val="23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087B04" w:rsidRDefault="00087B04" w:rsidP="00C85765">
            <w:pPr>
              <w:widowControl w:val="0"/>
              <w:spacing w:line="291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B1" w:rsidRPr="006F4FAA" w:rsidRDefault="00D352B1" w:rsidP="00D352B1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Основні принципи та вимоги до проведення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доклінічних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досліджень лікарських засобів в Україні</w:t>
            </w:r>
          </w:p>
          <w:p w:rsidR="00D352B1" w:rsidRPr="006F4FAA" w:rsidRDefault="00D352B1" w:rsidP="00D352B1">
            <w:pPr>
              <w:widowControl w:val="0"/>
              <w:spacing w:before="23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D352B1" w:rsidRPr="007E7496" w:rsidRDefault="00D352B1" w:rsidP="00D352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КОЗЛОВ Михайло Іванович 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Завідувач Сектору аудиту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досліджень Департаменту аудиту</w:t>
            </w:r>
          </w:p>
        </w:tc>
      </w:tr>
      <w:tr w:rsidR="00D352B1" w:rsidRPr="00B26B90" w:rsidTr="006F1419">
        <w:trPr>
          <w:cantSplit/>
          <w:trHeight w:val="1031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087B04" w:rsidRDefault="00D352B1" w:rsidP="00C85765">
            <w:pPr>
              <w:widowControl w:val="0"/>
              <w:spacing w:line="291" w:lineRule="auto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087B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-12: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B1" w:rsidRDefault="00D352B1" w:rsidP="00D352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Підтвердження відповідності належній лабораторній практиці (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GLP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): аудит досліджень, інспектування дослідницьких установ</w:t>
            </w:r>
          </w:p>
          <w:p w:rsidR="00D352B1" w:rsidRPr="00087B04" w:rsidRDefault="00D352B1" w:rsidP="00D352B1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</w:p>
          <w:p w:rsidR="00D352B1" w:rsidRPr="00B26B90" w:rsidRDefault="00D352B1" w:rsidP="00D352B1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КОЗЛОВ Михайло Іванович 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Завідувач Сектору аудиту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досліджень Департаменту аудиту</w:t>
            </w:r>
          </w:p>
        </w:tc>
      </w:tr>
      <w:tr w:rsidR="00D352B1" w:rsidRPr="007E7496" w:rsidTr="006F1419">
        <w:trPr>
          <w:cantSplit/>
          <w:trHeight w:val="458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352B1" w:rsidRPr="00087B04" w:rsidRDefault="00D352B1" w:rsidP="00BB34A2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74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2:</w:t>
            </w:r>
            <w:r w:rsidR="00C8576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40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-1</w:t>
            </w:r>
            <w:r w:rsidR="00087B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 w:rsidRPr="0062789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="00BB34A2" w:rsidRPr="0062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="00087B04" w:rsidRPr="006278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52B1" w:rsidRPr="007E7496" w:rsidRDefault="00D352B1" w:rsidP="00193CCA">
            <w:pPr>
              <w:spacing w:before="12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232333"/>
                <w:sz w:val="20"/>
                <w:szCs w:val="20"/>
              </w:rPr>
              <w:t>ОБІД</w:t>
            </w:r>
          </w:p>
        </w:tc>
      </w:tr>
      <w:tr w:rsidR="00087B04" w:rsidRPr="007E7496" w:rsidTr="006F1419">
        <w:trPr>
          <w:cantSplit/>
          <w:trHeight w:val="1080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87B04" w:rsidRPr="00087B04" w:rsidRDefault="00087B04" w:rsidP="006278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7E749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2789B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BB34A2" w:rsidRPr="006278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62789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278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7B04" w:rsidRDefault="00087B04" w:rsidP="00087B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Імплементація керівництв Європейського агентства з лікарських засобів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EMA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 та Міжнародної ради з гармонізації технічних вимог до фармацевтичних препаратів для застосування людиною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ICH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:rsidR="00087B04" w:rsidRPr="006F4FAA" w:rsidRDefault="00087B04" w:rsidP="00087B04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087B04" w:rsidRPr="00BE3DE2" w:rsidRDefault="00087B04" w:rsidP="00087B04">
            <w:pPr>
              <w:widowControl w:val="0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  <w:shd w:val="clear" w:color="auto" w:fill="FFFFFF"/>
              </w:rPr>
              <w:t xml:space="preserve">КОЗЛОВ Михайло Іванович </w:t>
            </w: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Завідувач Сектору аудиту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доклінічних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досліджень Департаменту аудиту</w:t>
            </w:r>
          </w:p>
        </w:tc>
      </w:tr>
      <w:tr w:rsidR="00D352B1" w:rsidRPr="007E7496" w:rsidTr="006F1419">
        <w:trPr>
          <w:cantSplit/>
          <w:trHeight w:val="72"/>
        </w:trPr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52B1" w:rsidRPr="007E7496" w:rsidRDefault="00D352B1" w:rsidP="0062789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62789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C8576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-15</w:t>
            </w:r>
            <w:r w:rsidR="00087B04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="00087B04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2B1" w:rsidRPr="007E7496" w:rsidRDefault="00D352B1" w:rsidP="00087B04">
            <w:pPr>
              <w:widowControl w:val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7E7496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ВІДПОВІДІ НА ЗАПИТАННЯ. ПІДВЕДЕННЯ ПІДСУМКІВ. ВРУЧЕННЯ СЕРТИФІКАТІВ</w:t>
            </w:r>
          </w:p>
        </w:tc>
      </w:tr>
    </w:tbl>
    <w:p w:rsidR="004B79A2" w:rsidRDefault="004B79A2" w:rsidP="004928BD">
      <w:pPr>
        <w:rPr>
          <w:rFonts w:ascii="Times New Roman" w:hAnsi="Times New Roman" w:cs="Times New Roman"/>
          <w:sz w:val="24"/>
          <w:szCs w:val="24"/>
        </w:rPr>
      </w:pPr>
    </w:p>
    <w:sectPr w:rsidR="004B79A2">
      <w:pgSz w:w="12240" w:h="15840"/>
      <w:pgMar w:top="567" w:right="850" w:bottom="426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8BD"/>
    <w:rsid w:val="00067BFF"/>
    <w:rsid w:val="00087B04"/>
    <w:rsid w:val="000D1E97"/>
    <w:rsid w:val="00142BAF"/>
    <w:rsid w:val="00193CCA"/>
    <w:rsid w:val="001E58C4"/>
    <w:rsid w:val="0020114B"/>
    <w:rsid w:val="002E04BC"/>
    <w:rsid w:val="00366257"/>
    <w:rsid w:val="004928BD"/>
    <w:rsid w:val="004B79A2"/>
    <w:rsid w:val="0062789B"/>
    <w:rsid w:val="0063325E"/>
    <w:rsid w:val="007221C3"/>
    <w:rsid w:val="007B4F1C"/>
    <w:rsid w:val="00872DA2"/>
    <w:rsid w:val="00950804"/>
    <w:rsid w:val="00BA4D93"/>
    <w:rsid w:val="00BB34A2"/>
    <w:rsid w:val="00BE3DE2"/>
    <w:rsid w:val="00C85765"/>
    <w:rsid w:val="00D025F2"/>
    <w:rsid w:val="00D352B1"/>
    <w:rsid w:val="00E859A0"/>
    <w:rsid w:val="00F54EB6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8E8F5"/>
  <w15:chartTrackingRefBased/>
  <w15:docId w15:val="{4C787578-5581-4C1C-A193-AD96C3B4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BD"/>
    <w:pPr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080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080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Богатиренко Наталія Петрівна</dc:creator>
  <cp:keywords/>
  <dc:description/>
  <cp:lastModifiedBy>Ткаченко Вячеслав Георгійович</cp:lastModifiedBy>
  <cp:revision>6</cp:revision>
  <cp:lastPrinted>2025-10-03T12:04:00Z</cp:lastPrinted>
  <dcterms:created xsi:type="dcterms:W3CDTF">2025-09-29T11:32:00Z</dcterms:created>
  <dcterms:modified xsi:type="dcterms:W3CDTF">2025-10-03T12:06:00Z</dcterms:modified>
</cp:coreProperties>
</file>