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F441A4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</w:p>
    <w:p w:rsidR="00A62510" w:rsidRPr="00A62510" w:rsidRDefault="00A62510" w:rsidP="00A62510">
      <w:pPr>
        <w:spacing w:after="0" w:line="259" w:lineRule="auto"/>
        <w:jc w:val="center"/>
        <w:rPr>
          <w:rFonts w:ascii="Times New Roman" w:hAnsi="Times New Roman"/>
          <w:b/>
        </w:rPr>
      </w:pPr>
      <w:r w:rsidRPr="00A62510">
        <w:rPr>
          <w:rFonts w:ascii="Times New Roman" w:hAnsi="Times New Roman"/>
          <w:b/>
          <w:bCs/>
        </w:rPr>
        <w:t>«ЖИТТЄВИЙ ЦИКЛ РЕЄСТРАЦІЙНИХ МАТЕРІАЛІВ: ПРОБЛЕМНІ АСПЕКТИ, ШЛЯХИ ЇХ ВИРІШЕННЯ, ПРАКТИЧНІ ПИТАННЯ ПОДАННЯ У ФОРМАТІ е</w:t>
      </w:r>
      <w:r w:rsidRPr="00A62510">
        <w:rPr>
          <w:rFonts w:ascii="Times New Roman" w:hAnsi="Times New Roman"/>
          <w:b/>
          <w:bCs/>
          <w:lang w:val="ru-RU"/>
        </w:rPr>
        <w:t>CTD</w:t>
      </w:r>
      <w:r w:rsidRPr="00A62510">
        <w:rPr>
          <w:rFonts w:ascii="Times New Roman" w:hAnsi="Times New Roman"/>
          <w:b/>
          <w:bCs/>
        </w:rPr>
        <w:t xml:space="preserve">» </w:t>
      </w:r>
    </w:p>
    <w:p w:rsidR="00A62510" w:rsidRPr="00A62510" w:rsidRDefault="00A62510" w:rsidP="00A62510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</w:p>
    <w:p w:rsidR="00F91377" w:rsidRPr="00F441A4" w:rsidRDefault="00762747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2</w:t>
      </w:r>
      <w:r w:rsidR="00A62510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4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 w:rsidR="00A62510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б е р е з н я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proofErr w:type="spellStart"/>
            <w:r w:rsidR="00F91377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="00F91377">
              <w:rPr>
                <w:rFonts w:ascii="Times New Roman" w:hAnsi="Times New Roman"/>
                <w:sz w:val="20"/>
                <w:szCs w:val="20"/>
              </w:rPr>
              <w:t xml:space="preserve">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62510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B6637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8F55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A91D-7FEA-4FE9-8054-3F032480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    «Все про біоеквівалентність та</vt:lpstr>
      <vt:lpstr>    порівняльні фармакокінетичні дослідження»</vt:lpstr>
      <vt:lpstr/>
    </vt:vector>
  </TitlesOfParts>
  <Company>Державний експертний центр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3</cp:revision>
  <cp:lastPrinted>2025-01-07T07:29:00Z</cp:lastPrinted>
  <dcterms:created xsi:type="dcterms:W3CDTF">2026-02-04T08:57:00Z</dcterms:created>
  <dcterms:modified xsi:type="dcterms:W3CDTF">2026-02-04T08:59:00Z</dcterms:modified>
</cp:coreProperties>
</file>